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МИНИСТЕРСТВО ОБРАЗОВАНИЯ И НАУКИ РЕСПУБЛИКИ КАЗАХСТАН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ЮЖНО-КАЗАХСТАНСКИЙ ГОСУДАРСТВЕННЫЙ УНИВЕРСИТЕТ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им. М.АУЕЗОВА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КАФЕДРА «Международный Туризм и Сервис»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  <w:r w:rsidRPr="007D69B9">
        <w:rPr>
          <w:szCs w:val="28"/>
          <w:lang w:val="kk-KZ"/>
        </w:rPr>
        <w:t>Атенова А.М.</w:t>
      </w: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Методические  указания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по проведению СР</w:t>
      </w:r>
      <w:r>
        <w:rPr>
          <w:szCs w:val="28"/>
        </w:rPr>
        <w:t>С</w:t>
      </w:r>
      <w:r w:rsidRPr="007D69B9">
        <w:rPr>
          <w:szCs w:val="28"/>
        </w:rPr>
        <w:t xml:space="preserve"> и СР</w:t>
      </w:r>
      <w:r>
        <w:rPr>
          <w:szCs w:val="28"/>
        </w:rPr>
        <w:t>С</w:t>
      </w:r>
      <w:r w:rsidRPr="007D69B9">
        <w:rPr>
          <w:szCs w:val="28"/>
        </w:rPr>
        <w:t>П по дисциплине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 xml:space="preserve">«Основы туристско-краеведческой работы» 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 xml:space="preserve">для бакалавриата 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специальности:</w:t>
      </w: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  <w:r w:rsidRPr="007D69B9">
        <w:rPr>
          <w:szCs w:val="28"/>
        </w:rPr>
        <w:t xml:space="preserve"> 5В090200 –ТУРИЗМ</w:t>
      </w: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Форма обучения: дневная</w:t>
      </w: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tabs>
          <w:tab w:val="left" w:pos="3720"/>
        </w:tabs>
        <w:rPr>
          <w:szCs w:val="28"/>
        </w:rPr>
      </w:pPr>
    </w:p>
    <w:p w:rsidR="00AD3827" w:rsidRPr="007D69B9" w:rsidRDefault="00AD3827" w:rsidP="007C0933">
      <w:pPr>
        <w:pStyle w:val="BodyText3"/>
        <w:tabs>
          <w:tab w:val="left" w:pos="3720"/>
        </w:tabs>
        <w:rPr>
          <w:szCs w:val="28"/>
        </w:rPr>
      </w:pPr>
    </w:p>
    <w:p w:rsidR="00AD3827" w:rsidRPr="007D69B9" w:rsidRDefault="00AD3827" w:rsidP="007C0933">
      <w:pPr>
        <w:pStyle w:val="BodyText3"/>
        <w:tabs>
          <w:tab w:val="left" w:pos="3720"/>
        </w:tabs>
        <w:rPr>
          <w:szCs w:val="28"/>
        </w:rPr>
      </w:pPr>
    </w:p>
    <w:p w:rsidR="00AD3827" w:rsidRPr="007D69B9" w:rsidRDefault="00AD3827" w:rsidP="007C0933">
      <w:pPr>
        <w:pStyle w:val="BodyText3"/>
        <w:tabs>
          <w:tab w:val="left" w:pos="3720"/>
        </w:tabs>
        <w:rPr>
          <w:szCs w:val="28"/>
        </w:rPr>
      </w:pPr>
    </w:p>
    <w:p w:rsidR="00AD3827" w:rsidRPr="007D69B9" w:rsidRDefault="00AD3827" w:rsidP="007C0933">
      <w:pPr>
        <w:pStyle w:val="BodyText3"/>
        <w:tabs>
          <w:tab w:val="left" w:pos="3720"/>
        </w:tabs>
        <w:rPr>
          <w:szCs w:val="28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 xml:space="preserve">Шымкент - </w:t>
      </w:r>
      <w:smartTag w:uri="urn:schemas-microsoft-com:office:smarttags" w:element="metricconverter">
        <w:smartTagPr>
          <w:attr w:name="ProductID" w:val="2016 г"/>
        </w:smartTagPr>
        <w:r w:rsidRPr="007D69B9">
          <w:rPr>
            <w:szCs w:val="28"/>
          </w:rPr>
          <w:t>2016 г</w:t>
        </w:r>
      </w:smartTag>
      <w:r w:rsidRPr="007D69B9">
        <w:rPr>
          <w:szCs w:val="28"/>
        </w:rPr>
        <w:t>.</w:t>
      </w: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  <w:r w:rsidRPr="007D69B9">
        <w:rPr>
          <w:szCs w:val="28"/>
          <w:lang w:val="kk-KZ"/>
        </w:rPr>
        <w:t>Ф.7.03-03</w:t>
      </w: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</w:rPr>
      </w:pPr>
    </w:p>
    <w:p w:rsidR="00AD3827" w:rsidRPr="007D69B9" w:rsidRDefault="00AD3827" w:rsidP="007C0933">
      <w:pPr>
        <w:pStyle w:val="BodyText3"/>
        <w:jc w:val="right"/>
        <w:rPr>
          <w:szCs w:val="28"/>
        </w:rPr>
      </w:pPr>
    </w:p>
    <w:p w:rsidR="00AD3827" w:rsidRPr="007D69B9" w:rsidRDefault="00AD3827" w:rsidP="007C0933">
      <w:pPr>
        <w:pStyle w:val="BodyText3"/>
        <w:jc w:val="right"/>
        <w:rPr>
          <w:szCs w:val="28"/>
        </w:rPr>
      </w:pPr>
    </w:p>
    <w:p w:rsidR="00AD3827" w:rsidRPr="007D69B9" w:rsidRDefault="00AD3827" w:rsidP="007C0933">
      <w:pPr>
        <w:pStyle w:val="BodyText3"/>
        <w:jc w:val="right"/>
        <w:rPr>
          <w:szCs w:val="28"/>
        </w:rPr>
      </w:pPr>
    </w:p>
    <w:p w:rsidR="00AD3827" w:rsidRPr="007D69B9" w:rsidRDefault="00AD3827" w:rsidP="007C0933">
      <w:pPr>
        <w:pStyle w:val="BodyText3"/>
        <w:jc w:val="right"/>
        <w:rPr>
          <w:szCs w:val="28"/>
        </w:rPr>
      </w:pPr>
    </w:p>
    <w:p w:rsidR="00AD3827" w:rsidRPr="007D69B9" w:rsidRDefault="00AD3827" w:rsidP="007C0933">
      <w:pPr>
        <w:pStyle w:val="BodyText3"/>
        <w:jc w:val="right"/>
        <w:rPr>
          <w:szCs w:val="28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Атенова А.М.</w:t>
      </w: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Методические указания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по проведению СРС и СРСП по дисциплине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 xml:space="preserve">«Основы туристско-краеведческой работы» 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 xml:space="preserve">для бакалавриата 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специальности:</w:t>
      </w: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  <w:r w:rsidRPr="007D69B9">
        <w:rPr>
          <w:szCs w:val="28"/>
        </w:rPr>
        <w:t xml:space="preserve"> 5В090200 –ТУРИЗМ</w:t>
      </w: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  <w:r w:rsidRPr="007D69B9">
        <w:rPr>
          <w:szCs w:val="28"/>
        </w:rPr>
        <w:t xml:space="preserve"> </w:t>
      </w: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right"/>
        <w:rPr>
          <w:szCs w:val="28"/>
        </w:rPr>
      </w:pPr>
    </w:p>
    <w:p w:rsidR="00AD3827" w:rsidRPr="007D69B9" w:rsidRDefault="00AD3827" w:rsidP="007C0933">
      <w:pPr>
        <w:pStyle w:val="BodyText3"/>
        <w:jc w:val="right"/>
        <w:rPr>
          <w:szCs w:val="28"/>
        </w:rPr>
      </w:pPr>
    </w:p>
    <w:p w:rsidR="00AD3827" w:rsidRPr="007D69B9" w:rsidRDefault="00AD3827" w:rsidP="007C0933">
      <w:pPr>
        <w:pStyle w:val="BodyText3"/>
        <w:jc w:val="right"/>
        <w:rPr>
          <w:szCs w:val="28"/>
        </w:rPr>
      </w:pPr>
    </w:p>
    <w:p w:rsidR="00AD3827" w:rsidRPr="007D69B9" w:rsidRDefault="00AD3827" w:rsidP="007C0933">
      <w:pPr>
        <w:pStyle w:val="BodyText3"/>
        <w:jc w:val="right"/>
        <w:rPr>
          <w:szCs w:val="28"/>
        </w:rPr>
      </w:pPr>
    </w:p>
    <w:p w:rsidR="00AD3827" w:rsidRPr="007D69B9" w:rsidRDefault="00AD3827" w:rsidP="007C0933">
      <w:pPr>
        <w:pStyle w:val="BodyText3"/>
        <w:jc w:val="right"/>
        <w:rPr>
          <w:szCs w:val="28"/>
        </w:rPr>
      </w:pPr>
    </w:p>
    <w:p w:rsidR="00AD3827" w:rsidRPr="007D69B9" w:rsidRDefault="00AD3827" w:rsidP="007C0933">
      <w:pPr>
        <w:pStyle w:val="BodyText3"/>
        <w:jc w:val="right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 xml:space="preserve">Шымкент - </w:t>
      </w:r>
      <w:smartTag w:uri="urn:schemas-microsoft-com:office:smarttags" w:element="metricconverter">
        <w:smartTagPr>
          <w:attr w:name="ProductID" w:val="2016 г"/>
        </w:smartTagPr>
        <w:r w:rsidRPr="007D69B9">
          <w:rPr>
            <w:szCs w:val="28"/>
          </w:rPr>
          <w:t>2016 г</w:t>
        </w:r>
      </w:smartTag>
      <w:r w:rsidRPr="007D69B9">
        <w:rPr>
          <w:szCs w:val="28"/>
        </w:rPr>
        <w:t>.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  <w:r w:rsidRPr="007D69B9">
        <w:rPr>
          <w:szCs w:val="28"/>
        </w:rPr>
        <w:t>УДК 336.41</w:t>
      </w: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  <w:r w:rsidRPr="007D69B9">
        <w:rPr>
          <w:szCs w:val="28"/>
        </w:rPr>
        <w:t>Составители: Атенова А.М.</w:t>
      </w:r>
    </w:p>
    <w:p w:rsidR="00AD3827" w:rsidRPr="007D69B9" w:rsidRDefault="00AD3827" w:rsidP="007C0933">
      <w:pPr>
        <w:pStyle w:val="BodyText3"/>
        <w:rPr>
          <w:szCs w:val="28"/>
          <w:lang w:val="kk-KZ"/>
        </w:rPr>
      </w:pPr>
      <w:r w:rsidRPr="007D69B9">
        <w:rPr>
          <w:szCs w:val="28"/>
        </w:rPr>
        <w:t>Методические указания по проведению СРС и СРСП по дисциплине: Основы туристско-краеведческой работы для бакалавриата специальности: 5В090200 –ТУРИЗМ</w:t>
      </w: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rPr>
          <w:szCs w:val="28"/>
        </w:rPr>
      </w:pPr>
      <w:r w:rsidRPr="007D69B9">
        <w:rPr>
          <w:szCs w:val="28"/>
        </w:rPr>
        <w:t xml:space="preserve">Шымкент ЮКГУ им. М.Ауэзова, </w:t>
      </w:r>
      <w:smartTag w:uri="urn:schemas-microsoft-com:office:smarttags" w:element="metricconverter">
        <w:smartTagPr>
          <w:attr w:name="ProductID" w:val="2016 г"/>
        </w:smartTagPr>
        <w:r w:rsidRPr="007D69B9">
          <w:rPr>
            <w:szCs w:val="28"/>
          </w:rPr>
          <w:t>2016 г</w:t>
        </w:r>
      </w:smartTag>
      <w:r w:rsidRPr="007D69B9">
        <w:rPr>
          <w:szCs w:val="28"/>
        </w:rPr>
        <w:t xml:space="preserve">. </w:t>
      </w:r>
      <w:r>
        <w:rPr>
          <w:szCs w:val="28"/>
        </w:rPr>
        <w:t>28</w:t>
      </w:r>
      <w:r w:rsidRPr="007D69B9">
        <w:rPr>
          <w:szCs w:val="28"/>
        </w:rPr>
        <w:t xml:space="preserve"> с.</w:t>
      </w:r>
    </w:p>
    <w:p w:rsidR="00AD3827" w:rsidRPr="007D69B9" w:rsidRDefault="00AD3827" w:rsidP="007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>Методические указания составлены в соответствии с требованиями учебного плана и программой дисциплины «Основы туристско-краеведческой работы» и включает все необходимые сведения по выполнению тем СРС и СРСП курса.</w:t>
      </w:r>
    </w:p>
    <w:p w:rsidR="00AD3827" w:rsidRPr="007D69B9" w:rsidRDefault="00AD3827" w:rsidP="007C0933">
      <w:pPr>
        <w:pStyle w:val="BodyText3"/>
        <w:rPr>
          <w:szCs w:val="28"/>
          <w:lang w:val="kk-KZ"/>
        </w:rPr>
      </w:pPr>
      <w:r w:rsidRPr="007D69B9">
        <w:rPr>
          <w:szCs w:val="28"/>
        </w:rPr>
        <w:t>Методические указания предназначены для бакалавриата специальности: 5В090200 –ТУРИЗМ</w:t>
      </w: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</w:p>
    <w:p w:rsidR="00AD3827" w:rsidRPr="007D69B9" w:rsidRDefault="00AD3827" w:rsidP="007C09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ko-KR"/>
        </w:rPr>
      </w:pPr>
    </w:p>
    <w:p w:rsidR="00AD3827" w:rsidRPr="007D69B9" w:rsidRDefault="00AD3827" w:rsidP="007C0933">
      <w:pPr>
        <w:pStyle w:val="FR1"/>
        <w:widowControl/>
        <w:jc w:val="left"/>
        <w:rPr>
          <w:color w:val="333333"/>
          <w:szCs w:val="28"/>
          <w:lang w:val="kk-KZ"/>
        </w:rPr>
      </w:pPr>
      <w:r w:rsidRPr="007D69B9">
        <w:rPr>
          <w:szCs w:val="28"/>
          <w:lang w:eastAsia="ko-KR"/>
        </w:rPr>
        <w:t xml:space="preserve">Рассмотрено и рекомендовано к печати </w:t>
      </w:r>
      <w:r w:rsidRPr="007D69B9">
        <w:rPr>
          <w:color w:val="333333"/>
          <w:szCs w:val="28"/>
        </w:rPr>
        <w:t>заседанием кафедры «МТ и С»,         протокол  №</w:t>
      </w:r>
      <w:r w:rsidRPr="007D69B9">
        <w:rPr>
          <w:color w:val="333333"/>
          <w:szCs w:val="28"/>
          <w:u w:val="single"/>
        </w:rPr>
        <w:t xml:space="preserve">          </w:t>
      </w:r>
      <w:r w:rsidRPr="007D69B9">
        <w:rPr>
          <w:color w:val="333333"/>
          <w:szCs w:val="28"/>
        </w:rPr>
        <w:t xml:space="preserve"> «</w:t>
      </w:r>
      <w:r w:rsidRPr="007D69B9">
        <w:rPr>
          <w:color w:val="333333"/>
          <w:szCs w:val="28"/>
          <w:u w:val="single"/>
        </w:rPr>
        <w:t xml:space="preserve">       </w:t>
      </w:r>
      <w:r w:rsidRPr="007D69B9">
        <w:rPr>
          <w:color w:val="333333"/>
          <w:szCs w:val="28"/>
        </w:rPr>
        <w:t xml:space="preserve">» </w:t>
      </w:r>
      <w:r w:rsidRPr="007D69B9">
        <w:rPr>
          <w:color w:val="333333"/>
          <w:szCs w:val="28"/>
          <w:u w:val="single"/>
        </w:rPr>
        <w:t xml:space="preserve">                      </w:t>
      </w:r>
      <w:r w:rsidRPr="007D69B9">
        <w:rPr>
          <w:color w:val="333333"/>
          <w:szCs w:val="28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7D69B9">
          <w:rPr>
            <w:color w:val="333333"/>
            <w:szCs w:val="28"/>
          </w:rPr>
          <w:t>2016 г</w:t>
        </w:r>
      </w:smartTag>
      <w:r w:rsidRPr="007D69B9">
        <w:rPr>
          <w:color w:val="333333"/>
          <w:szCs w:val="28"/>
        </w:rPr>
        <w:t xml:space="preserve">.  </w:t>
      </w:r>
    </w:p>
    <w:p w:rsidR="00AD3827" w:rsidRPr="007D69B9" w:rsidRDefault="00AD3827" w:rsidP="007C0933">
      <w:pPr>
        <w:spacing w:after="0" w:line="240" w:lineRule="auto"/>
        <w:ind w:firstLine="708"/>
        <w:jc w:val="both"/>
        <w:rPr>
          <w:rFonts w:ascii="Times New Roman" w:hAnsi="Times New Roman"/>
          <w:color w:val="333333"/>
          <w:sz w:val="28"/>
          <w:szCs w:val="28"/>
          <w:lang w:val="kk-KZ"/>
        </w:rPr>
      </w:pPr>
    </w:p>
    <w:p w:rsidR="00AD3827" w:rsidRPr="007D69B9" w:rsidRDefault="00AD3827" w:rsidP="007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 xml:space="preserve">Рецензент: </w:t>
      </w:r>
      <w:r>
        <w:rPr>
          <w:rFonts w:ascii="Times New Roman" w:hAnsi="Times New Roman"/>
          <w:sz w:val="28"/>
          <w:szCs w:val="28"/>
        </w:rPr>
        <w:t>Шерстюк В</w:t>
      </w:r>
      <w:r w:rsidRPr="007D69B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Ю.</w:t>
      </w:r>
      <w:r w:rsidRPr="007D69B9">
        <w:rPr>
          <w:rFonts w:ascii="Times New Roman" w:hAnsi="Times New Roman"/>
          <w:sz w:val="28"/>
          <w:szCs w:val="28"/>
        </w:rPr>
        <w:t xml:space="preserve"> -  к.э.н., </w:t>
      </w:r>
      <w:r>
        <w:rPr>
          <w:rFonts w:ascii="Times New Roman" w:hAnsi="Times New Roman"/>
          <w:sz w:val="28"/>
          <w:szCs w:val="28"/>
        </w:rPr>
        <w:t xml:space="preserve"> доцент </w:t>
      </w:r>
      <w:r w:rsidRPr="007D69B9">
        <w:rPr>
          <w:rFonts w:ascii="Times New Roman" w:hAnsi="Times New Roman"/>
          <w:sz w:val="28"/>
          <w:szCs w:val="28"/>
        </w:rPr>
        <w:t>кафедры «Экономическая теория»</w:t>
      </w:r>
    </w:p>
    <w:p w:rsidR="00AD3827" w:rsidRPr="007D69B9" w:rsidRDefault="00AD3827" w:rsidP="007C0933">
      <w:pPr>
        <w:spacing w:after="0" w:line="240" w:lineRule="auto"/>
        <w:ind w:left="2700" w:hanging="1995"/>
        <w:jc w:val="both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7D69B9">
        <w:rPr>
          <w:rFonts w:ascii="Times New Roman" w:hAnsi="Times New Roman"/>
          <w:color w:val="333333"/>
          <w:sz w:val="28"/>
          <w:szCs w:val="28"/>
        </w:rPr>
        <w:t>Одобрен методической комиссией факультета «Экономика и финансы»,</w:t>
      </w:r>
    </w:p>
    <w:p w:rsidR="00AD3827" w:rsidRPr="007D69B9" w:rsidRDefault="00AD3827" w:rsidP="007C0933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lang w:val="kk-KZ"/>
        </w:rPr>
      </w:pPr>
      <w:r w:rsidRPr="007D69B9">
        <w:rPr>
          <w:rFonts w:ascii="Times New Roman" w:hAnsi="Times New Roman"/>
          <w:color w:val="333333"/>
          <w:sz w:val="28"/>
          <w:szCs w:val="28"/>
        </w:rPr>
        <w:t>протокол №</w:t>
      </w:r>
      <w:r w:rsidRPr="007D69B9">
        <w:rPr>
          <w:rFonts w:ascii="Times New Roman" w:hAnsi="Times New Roman"/>
          <w:color w:val="333333"/>
          <w:sz w:val="28"/>
          <w:szCs w:val="28"/>
          <w:lang w:val="kk-KZ"/>
        </w:rPr>
        <w:t xml:space="preserve"> ___</w:t>
      </w:r>
      <w:r w:rsidRPr="007D69B9">
        <w:rPr>
          <w:rFonts w:ascii="Times New Roman" w:hAnsi="Times New Roman"/>
          <w:color w:val="333333"/>
          <w:sz w:val="28"/>
          <w:szCs w:val="28"/>
        </w:rPr>
        <w:t xml:space="preserve"> «</w:t>
      </w:r>
      <w:r w:rsidRPr="007D69B9">
        <w:rPr>
          <w:rFonts w:ascii="Times New Roman" w:hAnsi="Times New Roman"/>
          <w:color w:val="333333"/>
          <w:sz w:val="28"/>
          <w:szCs w:val="28"/>
          <w:lang w:val="kk-KZ"/>
        </w:rPr>
        <w:t>____</w:t>
      </w:r>
      <w:r w:rsidRPr="007D69B9">
        <w:rPr>
          <w:rFonts w:ascii="Times New Roman" w:hAnsi="Times New Roman"/>
          <w:color w:val="333333"/>
          <w:sz w:val="28"/>
          <w:szCs w:val="28"/>
        </w:rPr>
        <w:t xml:space="preserve">» </w:t>
      </w:r>
      <w:r w:rsidRPr="007D69B9">
        <w:rPr>
          <w:rFonts w:ascii="Times New Roman" w:hAnsi="Times New Roman"/>
          <w:color w:val="333333"/>
          <w:sz w:val="28"/>
          <w:szCs w:val="28"/>
          <w:lang w:val="kk-KZ"/>
        </w:rPr>
        <w:t>____________</w:t>
      </w:r>
      <w:r w:rsidRPr="007D69B9">
        <w:rPr>
          <w:rFonts w:ascii="Times New Roman" w:hAnsi="Times New Roman"/>
          <w:color w:val="333333"/>
          <w:sz w:val="28"/>
          <w:szCs w:val="28"/>
        </w:rPr>
        <w:t>201</w:t>
      </w:r>
      <w:r>
        <w:rPr>
          <w:rFonts w:ascii="Times New Roman" w:hAnsi="Times New Roman"/>
          <w:color w:val="333333"/>
          <w:sz w:val="28"/>
          <w:szCs w:val="28"/>
        </w:rPr>
        <w:t>6</w:t>
      </w:r>
      <w:r w:rsidRPr="007D69B9">
        <w:rPr>
          <w:rFonts w:ascii="Times New Roman" w:hAnsi="Times New Roman"/>
          <w:color w:val="333333"/>
          <w:sz w:val="28"/>
          <w:szCs w:val="28"/>
        </w:rPr>
        <w:t xml:space="preserve"> г.  </w:t>
      </w:r>
    </w:p>
    <w:p w:rsidR="00AD3827" w:rsidRPr="007D69B9" w:rsidRDefault="00AD3827" w:rsidP="007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  <w:lang w:val="kk-KZ"/>
        </w:rPr>
        <w:t>Рекомендовано к изданию Учебно-методическим советом   ЮКГУ  им</w:t>
      </w:r>
      <w:r w:rsidRPr="007D69B9">
        <w:rPr>
          <w:rFonts w:ascii="Times New Roman" w:hAnsi="Times New Roman"/>
          <w:sz w:val="28"/>
          <w:szCs w:val="28"/>
        </w:rPr>
        <w:t>.   М.Ауэзова,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69B9">
        <w:rPr>
          <w:rFonts w:ascii="Times New Roman" w:hAnsi="Times New Roman"/>
          <w:sz w:val="28"/>
          <w:szCs w:val="28"/>
        </w:rPr>
        <w:t xml:space="preserve"> протокол   № __  от   «___» _________ </w:t>
      </w:r>
      <w:smartTag w:uri="urn:schemas-microsoft-com:office:smarttags" w:element="metricconverter">
        <w:smartTagPr>
          <w:attr w:name="ProductID" w:val="2016 г"/>
        </w:smartTagPr>
        <w:r w:rsidRPr="007D69B9">
          <w:rPr>
            <w:rFonts w:ascii="Times New Roman" w:hAnsi="Times New Roman"/>
            <w:sz w:val="28"/>
            <w:szCs w:val="28"/>
          </w:rPr>
          <w:t>2016 г</w:t>
        </w:r>
      </w:smartTag>
      <w:r w:rsidRPr="007D69B9">
        <w:rPr>
          <w:rFonts w:ascii="Times New Roman" w:hAnsi="Times New Roman"/>
          <w:sz w:val="28"/>
          <w:szCs w:val="28"/>
        </w:rPr>
        <w:t xml:space="preserve">.   </w:t>
      </w:r>
    </w:p>
    <w:p w:rsidR="00AD3827" w:rsidRPr="007D69B9" w:rsidRDefault="00AD3827" w:rsidP="007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val="ru-MO"/>
        </w:rPr>
      </w:pPr>
    </w:p>
    <w:p w:rsidR="00AD3827" w:rsidRDefault="00AD3827" w:rsidP="007C0933">
      <w:pPr>
        <w:shd w:val="clear" w:color="auto" w:fill="FFFFFF"/>
        <w:spacing w:after="0" w:line="240" w:lineRule="auto"/>
        <w:ind w:firstLine="284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AD3827" w:rsidRDefault="00AD3827" w:rsidP="007C0933">
      <w:pPr>
        <w:shd w:val="clear" w:color="auto" w:fill="FFFFFF"/>
        <w:spacing w:after="0" w:line="240" w:lineRule="auto"/>
        <w:ind w:firstLine="284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AD3827" w:rsidRDefault="00AD3827" w:rsidP="007C0933">
      <w:pPr>
        <w:shd w:val="clear" w:color="auto" w:fill="FFFFFF"/>
        <w:spacing w:after="0" w:line="240" w:lineRule="auto"/>
        <w:ind w:firstLine="284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AD3827" w:rsidRDefault="00AD3827" w:rsidP="007C0933">
      <w:pPr>
        <w:shd w:val="clear" w:color="auto" w:fill="FFFFFF"/>
        <w:spacing w:after="0" w:line="240" w:lineRule="auto"/>
        <w:ind w:firstLine="284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AD3827" w:rsidRDefault="00AD3827" w:rsidP="007C0933">
      <w:pPr>
        <w:shd w:val="clear" w:color="auto" w:fill="FFFFFF"/>
        <w:spacing w:after="0" w:line="240" w:lineRule="auto"/>
        <w:ind w:firstLine="284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AD3827" w:rsidRDefault="00AD3827" w:rsidP="007C0933">
      <w:pPr>
        <w:shd w:val="clear" w:color="auto" w:fill="FFFFFF"/>
        <w:spacing w:after="0" w:line="240" w:lineRule="auto"/>
        <w:ind w:firstLine="284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AD3827" w:rsidRDefault="00AD3827" w:rsidP="007C0933">
      <w:pPr>
        <w:shd w:val="clear" w:color="auto" w:fill="FFFFFF"/>
        <w:spacing w:after="0" w:line="240" w:lineRule="auto"/>
        <w:ind w:firstLine="284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AD3827" w:rsidRDefault="00AD3827" w:rsidP="007C0933">
      <w:pPr>
        <w:shd w:val="clear" w:color="auto" w:fill="FFFFFF"/>
        <w:spacing w:after="0" w:line="240" w:lineRule="auto"/>
        <w:ind w:firstLine="284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AD3827" w:rsidRDefault="00AD3827" w:rsidP="007C0933">
      <w:pPr>
        <w:shd w:val="clear" w:color="auto" w:fill="FFFFFF"/>
        <w:spacing w:after="0" w:line="240" w:lineRule="auto"/>
        <w:ind w:firstLine="284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AD3827" w:rsidRDefault="00AD3827" w:rsidP="007C0933">
      <w:pPr>
        <w:shd w:val="clear" w:color="auto" w:fill="FFFFFF"/>
        <w:spacing w:after="0" w:line="240" w:lineRule="auto"/>
        <w:ind w:firstLine="284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AD3827" w:rsidRDefault="00AD3827" w:rsidP="007C0933">
      <w:pPr>
        <w:shd w:val="clear" w:color="auto" w:fill="FFFFFF"/>
        <w:spacing w:after="0" w:line="240" w:lineRule="auto"/>
        <w:ind w:firstLine="284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AD3827" w:rsidRPr="007D69B9" w:rsidRDefault="00AD3827" w:rsidP="007C0933">
      <w:pPr>
        <w:shd w:val="clear" w:color="auto" w:fill="FFFFFF"/>
        <w:spacing w:after="0" w:line="240" w:lineRule="auto"/>
        <w:ind w:firstLine="284"/>
        <w:jc w:val="right"/>
        <w:rPr>
          <w:rFonts w:ascii="Times New Roman" w:eastAsia="Arial Unicode MS" w:hAnsi="Times New Roman"/>
          <w:bCs/>
          <w:sz w:val="28"/>
          <w:szCs w:val="28"/>
        </w:rPr>
      </w:pPr>
      <w:r w:rsidRPr="007D69B9">
        <w:rPr>
          <w:rFonts w:ascii="Times New Roman" w:eastAsia="Arial Unicode MS" w:hAnsi="Times New Roman"/>
          <w:color w:val="000000"/>
          <w:sz w:val="28"/>
          <w:szCs w:val="28"/>
        </w:rPr>
        <w:t>© Ю</w:t>
      </w:r>
      <w:r w:rsidRPr="007D69B9">
        <w:rPr>
          <w:rFonts w:ascii="Times New Roman" w:eastAsia="Arial Unicode MS" w:hAnsi="Times New Roman"/>
          <w:color w:val="000000"/>
          <w:spacing w:val="-3"/>
          <w:sz w:val="28"/>
          <w:szCs w:val="28"/>
          <w:shd w:val="clear" w:color="auto" w:fill="FFFFFF"/>
        </w:rPr>
        <w:t>жно-Казахстанский государственный университет им.М.Ауэзова, 2015.</w:t>
      </w:r>
      <w:r w:rsidRPr="007D69B9">
        <w:rPr>
          <w:rFonts w:ascii="Times New Roman" w:eastAsia="Arial Unicode MS" w:hAnsi="Times New Roman"/>
          <w:color w:val="000000"/>
          <w:spacing w:val="-3"/>
          <w:sz w:val="28"/>
          <w:szCs w:val="28"/>
          <w:shd w:val="clear" w:color="auto" w:fill="FFFFFF"/>
        </w:rPr>
        <w:br/>
      </w:r>
      <w:r w:rsidRPr="007D69B9">
        <w:rPr>
          <w:rFonts w:ascii="Times New Roman" w:eastAsia="Arial Unicode MS" w:hAnsi="Times New Roman"/>
          <w:bCs/>
          <w:sz w:val="28"/>
          <w:szCs w:val="28"/>
        </w:rPr>
        <w:t>Ответственный за выпуск Атенова А.М.</w:t>
      </w: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D69B9">
        <w:rPr>
          <w:rFonts w:ascii="Times New Roman" w:hAnsi="Times New Roman"/>
          <w:caps/>
          <w:sz w:val="28"/>
          <w:szCs w:val="28"/>
        </w:rPr>
        <w:t>Цели, задачи и место дисциплины в учебном процессе.</w:t>
      </w: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D69B9">
        <w:rPr>
          <w:rFonts w:ascii="Times New Roman" w:hAnsi="Times New Roman"/>
          <w:caps/>
          <w:sz w:val="28"/>
          <w:szCs w:val="28"/>
        </w:rPr>
        <w:t>Цель преподавания дисциплины</w:t>
      </w: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Методологические требования к отбору и использованию исторических источников в процессе выполнения СРС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Явления истории необратимы во времени. Изучая прошлое, люди лишены возможности непосредственно наблюдать минувшие события. Поэтому прошедшее исследуется по сохранившимся па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 xml:space="preserve">мятникам человеческой деятельности. Эти памятники носят название исторических источников. Иными словами, исторический источник - это памятник прошлого, возникший как продукт определенных общественных отношений, несущий на себе их следы и непосредственно отражающий ту или иную сторону человеческой деятель-ности. Исторические источники являются единственными носителями истори-ческой информации на всех уровнях историко-краеведческих исследований. 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Памятники истории и культуры, выступающие в качестве ис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торических источников, не создаются специально как таковые. Они возникают в силу тех или иных общественных потребностей, с той или иной служебной целью при выполнении определенных общественных функций. При этом исторические события и фак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ты отражаются в источнике непосредственно. Каждый истори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ческий источник есть социальное явление и только как тако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вое может быть правильно истолкован и понят.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Отбор, поиск источников, их использование - дело доста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точно сложное и ответственное. Существует ряд методологи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ческих требований, учет которых позволяет избегать субъек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тивного или неверного толкования событии и фактов. Главное из них заключается в необходимости использования оптималь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ного объема источников, обеспечивающего необходимую сово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 xml:space="preserve">купность фактов для достоверных выводов и обобщений.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 xml:space="preserve">Необходимость получения совокупности фактов обязывает тщательно изучить широкий круг источников, выявить причинно-следственную связь между событиями, определить место данного исторического факта в цепи других.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Сравнительно-истор</w:t>
      </w:r>
      <w:r>
        <w:rPr>
          <w:rFonts w:ascii="Times New Roman" w:hAnsi="Times New Roman"/>
          <w:snapToGrid w:val="0"/>
          <w:sz w:val="28"/>
          <w:szCs w:val="28"/>
        </w:rPr>
        <w:t>и</w:t>
      </w:r>
      <w:r w:rsidRPr="007D69B9">
        <w:rPr>
          <w:rFonts w:ascii="Times New Roman" w:hAnsi="Times New Roman"/>
          <w:snapToGrid w:val="0"/>
          <w:sz w:val="28"/>
          <w:szCs w:val="28"/>
        </w:rPr>
        <w:t>ческий анализ источников позволяет проникнуть в сущность явления, описываемого в СРС, проверить достоверность фактов, выявить их типичность и дать им классовую оценку. При изучении источников, отражающих факты местной истории, особенно важно обнаружить связь мест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ного материала с общеисторическим, установить синхронность событий, выявить частное, специфическое и общее. В противном случае изучение местной истории будет односторонним и может привести к возникновению "местного патриотизма".</w:t>
      </w:r>
    </w:p>
    <w:p w:rsidR="00AD3827" w:rsidRPr="007D69B9" w:rsidRDefault="00AD3827" w:rsidP="007C0933">
      <w:pPr>
        <w:pStyle w:val="BodyTextIndent3"/>
        <w:ind w:firstLine="567"/>
        <w:rPr>
          <w:sz w:val="28"/>
          <w:szCs w:val="28"/>
        </w:rPr>
      </w:pPr>
      <w:r w:rsidRPr="007D69B9">
        <w:rPr>
          <w:sz w:val="28"/>
          <w:szCs w:val="28"/>
        </w:rPr>
        <w:t>Источники исторического краеведения многообразны по их функциональному назначению, характеру исторической информа</w:t>
      </w:r>
      <w:r w:rsidRPr="007D69B9">
        <w:rPr>
          <w:sz w:val="28"/>
          <w:szCs w:val="28"/>
        </w:rPr>
        <w:softHyphen/>
        <w:t>ции. Наиболее традиционным является выделение письменных и печатных, устных, нaгляднo-изoбpaзительных, вещественных источников.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 xml:space="preserve">При выполнении СРС по экономическому краеведению, необходимо учитывать, что </w:t>
      </w:r>
      <w:r w:rsidRPr="007D69B9">
        <w:rPr>
          <w:rFonts w:ascii="Times New Roman" w:hAnsi="Times New Roman"/>
          <w:snapToGrid w:val="0"/>
          <w:sz w:val="28"/>
          <w:szCs w:val="28"/>
        </w:rPr>
        <w:t>экономическое краеведение рассматривает вопросы совре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менной социально-экономической жизни края. Объектами науче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ния в экономическом краеведении могут быть: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-    современное население края;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-    современное состояние народного хозяйства края в це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 xml:space="preserve">лом и отдельных отраслей материального производства, и сферы услуг;                          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-  населенные пункты (поселения), в которых живет население края и состояние их хозяйственной жизни;</w:t>
      </w:r>
    </w:p>
    <w:p w:rsidR="00AD3827" w:rsidRPr="007D69B9" w:rsidRDefault="00AD3827" w:rsidP="007C0933">
      <w:pPr>
        <w:pStyle w:val="BodyTextIndent3"/>
        <w:ind w:firstLine="567"/>
        <w:rPr>
          <w:sz w:val="28"/>
          <w:szCs w:val="28"/>
        </w:rPr>
      </w:pPr>
      <w:r w:rsidRPr="007D69B9">
        <w:rPr>
          <w:sz w:val="28"/>
          <w:szCs w:val="28"/>
        </w:rPr>
        <w:t xml:space="preserve"> - отдельные предприятия и учреждения, составляющие на</w:t>
      </w:r>
      <w:r w:rsidRPr="007D69B9">
        <w:rPr>
          <w:sz w:val="28"/>
          <w:szCs w:val="28"/>
        </w:rPr>
        <w:softHyphen/>
        <w:t>родное хозяйство края: фабрики и заводы, рудники, агропромышленные предприятия и сельские кооперативы, порты, пристани и железнодорожные стан</w:t>
      </w:r>
      <w:r w:rsidRPr="007D69B9">
        <w:rPr>
          <w:sz w:val="28"/>
          <w:szCs w:val="28"/>
        </w:rPr>
        <w:softHyphen/>
        <w:t>ции, научно-исследовательские учреждения и учебное за</w:t>
      </w:r>
      <w:r w:rsidRPr="007D69B9">
        <w:rPr>
          <w:sz w:val="28"/>
          <w:szCs w:val="28"/>
        </w:rPr>
        <w:softHyphen/>
        <w:t>ведения, учреждения культуры и искусства, туристские организации, учреждения и фирмы санатории и учреждения отдыха и т.п.</w:t>
      </w:r>
    </w:p>
    <w:p w:rsidR="00AD3827" w:rsidRDefault="00AD3827" w:rsidP="00953558">
      <w:pPr>
        <w:pStyle w:val="BodyTextIndent3"/>
        <w:ind w:firstLine="567"/>
        <w:rPr>
          <w:sz w:val="28"/>
          <w:szCs w:val="28"/>
        </w:rPr>
      </w:pPr>
      <w:r w:rsidRPr="007D69B9">
        <w:rPr>
          <w:sz w:val="28"/>
          <w:szCs w:val="28"/>
        </w:rPr>
        <w:t>Фактические данные о населении и народном хозяйстве, по</w:t>
      </w:r>
      <w:r w:rsidRPr="007D69B9">
        <w:rPr>
          <w:sz w:val="28"/>
          <w:szCs w:val="28"/>
        </w:rPr>
        <w:softHyphen/>
        <w:t>лучаемые экономическим краеведением, необходимы для обосно</w:t>
      </w:r>
      <w:r w:rsidRPr="007D69B9">
        <w:rPr>
          <w:sz w:val="28"/>
          <w:szCs w:val="28"/>
        </w:rPr>
        <w:softHyphen/>
        <w:t>вания строительства санаторно-курортных учреждений и учреж</w:t>
      </w:r>
      <w:r w:rsidRPr="007D69B9">
        <w:rPr>
          <w:sz w:val="28"/>
          <w:szCs w:val="28"/>
        </w:rPr>
        <w:softHyphen/>
        <w:t>дений отдыха, и туризма., при разработке маршрутов туристских путешествий. Они составляют обязательную и очень ванную часть информации о крае, сообщаемой во время туристских пу</w:t>
      </w:r>
      <w:r w:rsidRPr="007D69B9">
        <w:rPr>
          <w:sz w:val="28"/>
          <w:szCs w:val="28"/>
        </w:rPr>
        <w:softHyphen/>
        <w:t>тешествий и многоплановых экскурсий по области (республике, району) и городу. Эти данные используются при составлении путеводителей, справочников, проспектов и буклетов, которые выпускают туристские и курортные учреждения, а такте в уст</w:t>
      </w:r>
      <w:r w:rsidRPr="007D69B9">
        <w:rPr>
          <w:sz w:val="28"/>
          <w:szCs w:val="28"/>
        </w:rPr>
        <w:softHyphen/>
        <w:t>ной пропаганде и наглядной агитации во всех санаториях, до</w:t>
      </w:r>
      <w:r w:rsidRPr="007D69B9">
        <w:rPr>
          <w:sz w:val="28"/>
          <w:szCs w:val="28"/>
        </w:rPr>
        <w:softHyphen/>
        <w:t>мах отдыха, пансионатах и на туристских базах. Данные о промышленности и сельском хозяйстве края, о предприятиях явля</w:t>
      </w:r>
      <w:r w:rsidRPr="007D69B9">
        <w:rPr>
          <w:sz w:val="28"/>
          <w:szCs w:val="28"/>
        </w:rPr>
        <w:softHyphen/>
        <w:t>ются основой информации, сообщаемой на производственных экскурсиях. Все это свидетельствует о том, что работникам курортных и туристско-экскурсионных учреждений необходимы знания и умения в области экономического краеведения. Они должны уметь собирать, анализировать, обрабатывать и систе</w:t>
      </w:r>
      <w:r w:rsidRPr="007D69B9">
        <w:rPr>
          <w:sz w:val="28"/>
          <w:szCs w:val="28"/>
        </w:rPr>
        <w:softHyphen/>
        <w:t>матизировать материал о населении и народном хозяйстве края, свободно разбираться в этих вопросах и владеть соответствую</w:t>
      </w:r>
      <w:r w:rsidRPr="007D69B9">
        <w:rPr>
          <w:sz w:val="28"/>
          <w:szCs w:val="28"/>
        </w:rPr>
        <w:softHyphen/>
        <w:t>щими фактическими знаниями. Поэтому при выполнении такой работы необходимо четкое ее пла-нирование, которое является основой получения достоверной информации</w:t>
      </w:r>
      <w:r>
        <w:rPr>
          <w:sz w:val="28"/>
          <w:szCs w:val="28"/>
        </w:rPr>
        <w:t>.</w:t>
      </w:r>
    </w:p>
    <w:p w:rsidR="00AD3827" w:rsidRPr="007D69B9" w:rsidRDefault="00AD3827" w:rsidP="00953558">
      <w:pPr>
        <w:pStyle w:val="BodyTextIndent3"/>
        <w:ind w:firstLine="567"/>
        <w:rPr>
          <w:sz w:val="28"/>
          <w:szCs w:val="28"/>
        </w:rPr>
      </w:pPr>
    </w:p>
    <w:p w:rsidR="00AD3827" w:rsidRDefault="00AD3827" w:rsidP="007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ab/>
        <w:t>Самостоятельная работа предусматривает:</w:t>
      </w:r>
    </w:p>
    <w:p w:rsidR="00AD3827" w:rsidRPr="007D69B9" w:rsidRDefault="00AD3827" w:rsidP="007C093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 xml:space="preserve">приобретение навыков работы с научной и технической литературой, самостоятельный поиск информации, развитие научно-исследовательских и творческих способностей принятие решений: </w:t>
      </w:r>
    </w:p>
    <w:p w:rsidR="00AD3827" w:rsidRPr="007D69B9" w:rsidRDefault="00AD3827" w:rsidP="007C093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 xml:space="preserve">воспитание трудолюбия, терпеливой настойчивости и целеустремленности, умения планировать и организовать рабочее время, непрерывность и систематичность обучения: </w:t>
      </w:r>
    </w:p>
    <w:p w:rsidR="00AD3827" w:rsidRPr="007D69B9" w:rsidRDefault="00AD3827" w:rsidP="007C093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>углубление и закрепление учебного материала при выполнении домашних заданий, курсовых и дипломных проектов (работ), при подготовке к практическим и лабораторным занятиям, коллоквиумам и семинарам, промежуточному контролю.</w:t>
      </w:r>
    </w:p>
    <w:p w:rsidR="00AD3827" w:rsidRPr="007D69B9" w:rsidRDefault="00AD3827" w:rsidP="007C0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ab/>
        <w:t xml:space="preserve">Планирование самостоятельной работы предполагает: </w:t>
      </w:r>
    </w:p>
    <w:p w:rsidR="00AD3827" w:rsidRPr="007D69B9" w:rsidRDefault="00AD3827" w:rsidP="007C09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>учет общего бюджета времени магистрантов при определении объема самостоятельной  работы:</w:t>
      </w:r>
    </w:p>
    <w:p w:rsidR="00AD3827" w:rsidRPr="007D69B9" w:rsidRDefault="00AD3827" w:rsidP="007C09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 xml:space="preserve">определение сроков самостоятельной работы по дисциплинам учебного плана: </w:t>
      </w:r>
    </w:p>
    <w:p w:rsidR="00AD3827" w:rsidRPr="007D69B9" w:rsidRDefault="00AD3827" w:rsidP="007C09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 xml:space="preserve">определение трудоемкости конкретных видов самостоятельной работы: </w:t>
      </w:r>
    </w:p>
    <w:p w:rsidR="00AD3827" w:rsidRPr="007D69B9" w:rsidRDefault="00AD3827" w:rsidP="007C09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>ориентацию магистрантов на целесообразное распределение времени работы по отдельным дисциплинам.</w:t>
      </w:r>
      <w:r w:rsidRPr="007D69B9">
        <w:rPr>
          <w:rFonts w:ascii="Times New Roman" w:hAnsi="Times New Roman"/>
          <w:sz w:val="28"/>
          <w:szCs w:val="28"/>
        </w:rPr>
        <w:tab/>
        <w:t xml:space="preserve"> </w:t>
      </w:r>
    </w:p>
    <w:p w:rsidR="00AD3827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Для менеджеров туризма курс «Основы туристской и краеведческой ра-боты» является вводным и адаптирующим по отношению к последующему потоку профессиональной информации, связывающей школьные знания со специальными профессиональными понятиями и кругом явлений, присущих туризму как социально-культурному и социально-экономическому феномену ХХ1 века.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 xml:space="preserve">    Если предметом краеведческой работы является изучение различных особенностей края исходя из ее направлений и целей, а предметом туризма – условия и объекты, имеющие для организации туризма наибольшее значение, то предметом данного курса являются основные направления, формы и методы, туристской и краеведческой работы, объекты территории края составляющие информационную базу туризма.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 xml:space="preserve">    Цели краеведческой работы могут быть разными. В одних слу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чаях - это поисковая, исследовательская деятельность, целью которой является установление  новых фактов, харак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теризующих край, например, поиск каких-то архивных документов, свидетельствующих о значимых для края исторических событиях  или о деятельности известных его уроженцев, внесших определен-ный вклад в его историю, изучение устного народного творчества и приклад-ного искусства или национальных обычаев и обрядов, изучение опыта работы предприятий, особенностей культурного обслужи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вания в новом районе и т.п. Такая поисково-исследовательская работа ограничивается определенным кругом специальных воп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росов (географических, исторических, экономических и др.), относящихся к специфике изучаемого края.</w:t>
      </w:r>
    </w:p>
    <w:p w:rsidR="00AD3827" w:rsidRPr="007D69B9" w:rsidRDefault="00AD3827" w:rsidP="007C0933">
      <w:pPr>
        <w:pStyle w:val="BodyText2"/>
        <w:spacing w:after="0" w:line="240" w:lineRule="auto"/>
        <w:ind w:firstLine="567"/>
        <w:rPr>
          <w:sz w:val="28"/>
          <w:szCs w:val="28"/>
        </w:rPr>
      </w:pPr>
      <w:r w:rsidRPr="007D69B9">
        <w:rPr>
          <w:sz w:val="28"/>
          <w:szCs w:val="28"/>
        </w:rPr>
        <w:t xml:space="preserve">    В других случаях краеведческая работа может носить комп</w:t>
      </w:r>
      <w:r w:rsidRPr="007D69B9">
        <w:rPr>
          <w:sz w:val="28"/>
          <w:szCs w:val="28"/>
        </w:rPr>
        <w:softHyphen/>
        <w:t>лексный характер и предполагать всестороннее изучение территории края. Краевед-ческая работа такого рода включает в себя сбор разнообразного материала о природе края, истории, культуре, экономике, его прошлом, настоящем и будущем, составление на этой основе комплексного описания края в целом и отдельных его достопримеча</w:t>
      </w:r>
      <w:r w:rsidRPr="007D69B9">
        <w:rPr>
          <w:sz w:val="28"/>
          <w:szCs w:val="28"/>
        </w:rPr>
        <w:softHyphen/>
        <w:t>тельностей. Основная цель такой краеведческой работы сбор информации для людей и организаций, предметом интереса которых является территория в целом или отдельные объекты данного края. К подобному виду краеведческой работы относится и деятель</w:t>
      </w:r>
      <w:r w:rsidRPr="007D69B9">
        <w:rPr>
          <w:sz w:val="28"/>
          <w:szCs w:val="28"/>
        </w:rPr>
        <w:softHyphen/>
        <w:t>ность, проводимая работниками туристско-экскурсионных и курортных учреждений по изучению края. Основная ее цель сбор информации для туристов и отдыхающих  здрав-ниц о крае, в котором они находятся, о его природе, истори</w:t>
      </w:r>
      <w:r w:rsidRPr="007D69B9">
        <w:rPr>
          <w:sz w:val="28"/>
          <w:szCs w:val="28"/>
        </w:rPr>
        <w:softHyphen/>
        <w:t>ческом прошлом, жизни и деятельности населения, достиже</w:t>
      </w:r>
      <w:r w:rsidRPr="007D69B9">
        <w:rPr>
          <w:sz w:val="28"/>
          <w:szCs w:val="28"/>
        </w:rPr>
        <w:softHyphen/>
        <w:t>ниях в народном хозяйстве, о местных достопримечательнос</w:t>
      </w:r>
      <w:r w:rsidRPr="007D69B9">
        <w:rPr>
          <w:sz w:val="28"/>
          <w:szCs w:val="28"/>
        </w:rPr>
        <w:softHyphen/>
        <w:t>тях. Большое значение эта деятельность имеет для выбора экскурсионных объектов и маршрутов туристских путешест</w:t>
      </w:r>
      <w:r w:rsidRPr="007D69B9">
        <w:rPr>
          <w:sz w:val="28"/>
          <w:szCs w:val="28"/>
        </w:rPr>
        <w:softHyphen/>
        <w:t>вий и походов.</w:t>
      </w:r>
    </w:p>
    <w:p w:rsidR="00AD3827" w:rsidRPr="007D69B9" w:rsidRDefault="00AD3827" w:rsidP="007C0933">
      <w:pPr>
        <w:pStyle w:val="BodyText2"/>
        <w:spacing w:after="0" w:line="240" w:lineRule="auto"/>
        <w:ind w:firstLine="567"/>
        <w:rPr>
          <w:snapToGrid w:val="0"/>
          <w:sz w:val="28"/>
          <w:szCs w:val="28"/>
        </w:rPr>
      </w:pPr>
      <w:r w:rsidRPr="007D69B9">
        <w:rPr>
          <w:sz w:val="28"/>
          <w:szCs w:val="28"/>
        </w:rPr>
        <w:t xml:space="preserve">   Если говорить о соотношении предмета, целей и задач туристской и краеведческой работы, то нужно отметить, что они во многом совпадают по своей сущности и инструментарию. Если основной целью краеведческой работы является, познание, изучение края местными силами, где объекты территории края являются предметом познания, то в туризме основной целью является изучение условий использование наиболее значимых и интересных объектов территории края для  организации рекреации и туризма. Краеведческие задачи и задачи туризма взаимосвязаны и взаимообусловлены своим притяжением к информационному полю края. Исходя из вышесказанного целью дисциплины «Основы туристской и краеведческой работы» является не только усвоение теоретических проблем краеведческой и туристской работы, но и самостоятельного освоения практического опыта применения краеведческой информации для целей туризма в процессе выполнения самостоятельной работы студентов (СРС.). по заданию преподавателя или по собственному выбору.</w:t>
      </w:r>
      <w:r>
        <w:rPr>
          <w:sz w:val="28"/>
          <w:szCs w:val="28"/>
        </w:rPr>
        <w:t xml:space="preserve"> </w:t>
      </w:r>
      <w:r w:rsidRPr="007D69B9">
        <w:rPr>
          <w:snapToGrid w:val="0"/>
          <w:sz w:val="28"/>
          <w:szCs w:val="28"/>
        </w:rPr>
        <w:t>Значение слова «самостоятельный» и «самостоятельность» характеризую и особое качество выполняемой в учебном процессе  человеком работы, и определенное личностное современному вузовскому образованию качество. Самостоятельность — это один из по</w:t>
      </w:r>
      <w:r w:rsidRPr="007D69B9">
        <w:rPr>
          <w:snapToGrid w:val="0"/>
          <w:sz w:val="28"/>
          <w:szCs w:val="28"/>
        </w:rPr>
        <w:softHyphen/>
        <w:t>казателей степени развитости умственных сил человека, но вместе с тем это и одна из важнейших характеристик познавательной активности личности Самостоятельность как особое качество личности включает в себя сознательность и мотивированность действий, неподвержен</w:t>
      </w:r>
      <w:r w:rsidRPr="007D69B9">
        <w:rPr>
          <w:snapToGrid w:val="0"/>
          <w:sz w:val="28"/>
          <w:szCs w:val="28"/>
        </w:rPr>
        <w:softHyphen/>
        <w:t>ность чужим влияниям и внушениям, проявление своей воли, опи</w:t>
      </w:r>
      <w:r w:rsidRPr="007D69B9">
        <w:rPr>
          <w:snapToGrid w:val="0"/>
          <w:sz w:val="28"/>
          <w:szCs w:val="28"/>
        </w:rPr>
        <w:softHyphen/>
        <w:t>рающейся на понимание необходимости поступать и действовать в данных обстоятельствах в соответствии с принятым решением и внутренней позицией человека.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Самостоятельность в обучении (которую часто называют позна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вательной активностью) представляет собой  необходимое условие активизации познавательных процессов и всей учебной деятельности обучаемого и одновременно является одним из путей подготовки человека к жизни, труду в условиях быстро развивающихся научных знаний, обновляющейся техники, развития духовной культуры.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 xml:space="preserve"> Однако если раньше включение самостоятельной работы в учебный процесс преследовало прежде всего цель активизации работы обучаемых и обеспечение приобретения ими более прочных знаний то в настоящее время самостоятельной работе уделяется такое большое внимание еще и потому, что выпускнику вуза, любого учебного заведения, чтобы не отстать от жизни, предстоит непрерывно пополнять и обновлять полученные во время обучения знания, решать новые задачи.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Непрерывное образование — это реальность века социотехногенной революции. В процессе обучения молодой человек должен быть и психологи-чески и практически подготовлен к необходимости постоянно учиться, самостоятельно приобретать новые знания и, главное, хотеть приобретать эти знания.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На это обращено внимание  в законе РК «Об образовании», где</w:t>
      </w:r>
      <w:r w:rsidRPr="007D69B9">
        <w:rPr>
          <w:rFonts w:ascii="Times New Roman" w:hAnsi="Times New Roman"/>
          <w:sz w:val="28"/>
          <w:szCs w:val="28"/>
        </w:rPr>
        <w:t xml:space="preserve">  согласно ст. 3., п. 4 данного закона говорится о «…стимулировании образованности личности и развитии ее одаренности..».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 xml:space="preserve"> В современных условиях, когда объем необходимых для человека знаний резко и быстро возрастает, уже невозможно делать главную ставку на усвоение определенной суммы фактов. Важно прививать умение самостоя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тельно пополнять свои знания, ориентироваться в стремительном потоке научной и политической информации.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Студент современной системы высшего образования должен быть психологически подготовлен к идее перехода от занятий в учебном заведении к самообразованию — самостоятельной работе над научно-технической лите-ратуры по специальности, работе в системе Интернет, использованию раз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личных форм повышения профессиональной квали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фикации — в институтах усовершенствования, на факультетах повышения квалификации и т. п. В задачу педагогов поэтому входит обучение молодых людей приемам, умениям и навыкам са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мостоятельной работы по приобретению новых знаний, включая и изыскание различных источников этих знаний. При этом особен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но важным в решении этих задач является развитие познава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тельных потребностей, познавательной активности т. е. внутреннего побуждения, желания пополнить свои знания и свой профессиональный статус.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Несмотря на всю простоту и общеизвестность словосочетания «самостоя-тельная работа»,</w:t>
      </w:r>
      <w:r w:rsidRPr="007D69B9">
        <w:rPr>
          <w:rFonts w:ascii="Times New Roman" w:hAnsi="Times New Roman"/>
          <w:b/>
          <w:snapToGrid w:val="0"/>
          <w:sz w:val="28"/>
          <w:szCs w:val="28"/>
        </w:rPr>
        <w:t xml:space="preserve"> в </w:t>
      </w:r>
      <w:r w:rsidRPr="007D69B9">
        <w:rPr>
          <w:rFonts w:ascii="Times New Roman" w:hAnsi="Times New Roman"/>
          <w:snapToGrid w:val="0"/>
          <w:sz w:val="28"/>
          <w:szCs w:val="28"/>
        </w:rPr>
        <w:t>понимании сущности обозначаемого им понятия еще не достигнуто полного единства и совпадения взглядов и суждений. Ведутся споры о том, что это: форма органи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зации, метод или средство обучения? Всякий ли вид деятельности, совершаемой студентом в процессе обучения, можно назвать самостоятельной работой? По каким критериям следует определять, относится или не относится тот или иной вид деятельности студента в обучении к самостоятельной работе? Какие признаки служат ее неотъемле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 xml:space="preserve">мой характеристикой?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В подавляющем большинстве определений и подходов к раскрытию понятия СРС - «самостоятельная работа студента» преподавателю отводится определенное место в руководстве этой работой: отме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чается, что она проводится под руководством преподавателя, что он осу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ществляет, если это необходимо, помощь студентам и контроль за ее результатами, в то же время подчеркивается, что с его стороны не должно быть точного, сковывающего инициативу учащихся ин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структирования.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Состояние активности познавательных процессов может насту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пить при наличии определенной мотивации и осознании значимости выполняемой работы. В качестве особой мотивации здесь могут играть роль: относительная свобода действий при выполнении ра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боты, радость самопознания, связанная с желанием проверить себя, свои силы, осознание ответственности (решаю сам, без чьей-либо помощи), может сыграть роль и внешний стимул, например обещание преподавателя поставить оценку «отлично» за собственное ориги-наль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ное и экономное решение.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Возникновение особой мотивации обусловливает большую концентра-цию внимания, напряженную сосредоточенность, а отсюда и активную мыслительную деятельность. Интерес к выполнению работы повышается, если задание имеет проблем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ную формулировку или ставится как реальное задание, требую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щее проведения практических действий (например, измерений солнечной радиации и количества комфортных дней в сезоне и оценок объектов туристских территорий, объездов, обмеров и т. п.).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СРС не обязательно должна выполняться в письменной форме. Это могут быть и графические работы (по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строение картосхем, вычерчивание нитки маршрута, составление таблиц и наконец разработки маршрута или его частей), и устные ответы, даваемые на основе самостоятельного обдумывания поставленной перед студентом проблемы или отдельного вопроса, практичес-кого задания преподавателя (часто, например, на установление причинно-следственных связей, на прогнозирование — предсказание того или иного природного, исторического или  социального явления), и устный, самостоятель-но подготовленное сообщение или доклад. СРС может состоять и из чисто практических заданий: осущест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вить небольшую опытно - исследовательскую работу или ее фрагмент</w:t>
      </w:r>
      <w:r w:rsidRPr="007D69B9"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Pr="007D69B9">
        <w:rPr>
          <w:rFonts w:ascii="Times New Roman" w:hAnsi="Times New Roman"/>
          <w:snapToGrid w:val="0"/>
          <w:sz w:val="28"/>
          <w:szCs w:val="28"/>
        </w:rPr>
        <w:t>по заданию преподавателя, самостоятельно описать один из краеведческих  или туристских объектов, вести длительные наблюде-ния за погодой при изучении климата, отмечая в дневнике ее состояние принятыми в географии символами и т. п.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Ранее самостоятельной чаще всего считалась только домашняя работа. Позже задания по СРС стали давать на этапе за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крепления знаний и контроля их усвоения. В последнее время она заняла полноправное место и на этапе ознакомления с новым ма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териалом, его самостоятельного осмысления (напри-мер, само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стоятельная проработка части текста учебника и ответы на постав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ленные в связи с ним вопросы и тестовые задания, самостоятельный разбор особенностей нового географического региона на основе чтения карт и статисти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ческих данных из таблиц учебника и т. п.).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Если раньше доминировали фронтальные работы — все студенты одновременно работали над одним заданием, в настоящее время преподавателями вуза при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меняются задания как индивидуальные, так и для выполнения в группе (с разделением общего задания на более частные). Эти групповые задания даются для их выполнения на семинарских и практических занятиях, наиболее распространены в методической опытно-экспериментальной и научно-исследовательской ра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боте. Однако вопрос остается открытым: что же все-таки самостоятельная работа студентов? Особый метод обучения или она реализуется в структуре других активных и интерактивных методов обучения? Если понимать самостоятельную работу очень широко — как активную познавательную самостоятельную деятельность, она может иметь место при применении преподавателем любого из выше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названных методов (кроме методов устного изложения, когда до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минирующей деятельностью студентов является слушание речи преподавателя). Однако в наиболее полной форме она осуществляет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ся при работе с учебной и учебно-методической, как основной, так и дополнительной литературой, при проведении лабораторных, практических работ и поста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новке эксперимента, в решении проблемных задач и тренинга, в самостоятельных наблюдениях по заранее полученным заданиям во время прохождения практики, экспедиции, учебно-оздоровительного похода или экскурсии, написании рефератов и докладов, выполнении, заданий по изготовлению наглядных пособий, моделировании и проектировании туристских услуг. Самостоятельной можно считать и активную мыслительную работу, в которую преподаватель может вовлечь студентов в ходе проведения бесед, дискуссий, круглых столов - особенно в тех случаях, когда студенты вовлекаются в процесс самостоя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тельного принятия решений и «открытия» новых знаний.</w:t>
      </w:r>
    </w:p>
    <w:p w:rsidR="00AD3827" w:rsidRPr="007D69B9" w:rsidRDefault="00AD3827" w:rsidP="007C0933">
      <w:pPr>
        <w:pStyle w:val="BodyTextIndent"/>
        <w:ind w:firstLine="567"/>
        <w:rPr>
          <w:sz w:val="28"/>
          <w:szCs w:val="28"/>
        </w:rPr>
      </w:pPr>
      <w:r w:rsidRPr="007D69B9">
        <w:rPr>
          <w:sz w:val="28"/>
          <w:szCs w:val="28"/>
        </w:rPr>
        <w:t>Если на основе рассмотренных выше признаков попытаться дать общее определение СРС, то можно сказать, что это особый вид фронтальной, групповой и индивидуальной учебной деятельности студентов, осуществляе-мой под руководством, но без непосредственного участия преподавателя, характеризуемой активизацией познавательных процессов, которая может выполняться как в процессе аудиторных занятий, так и во внеучебное время, служит средством повышения эффективности процесса обучения и подготовки  будущих специалистов к самостоятельному пополнению своих знаний.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Для проведения классификации типов и видов СРС предлагается несколько оснований: по форме заданий (на узнавание, на выбор, на воспроиз-ведение, на преобразование, творческие); по оформлению ответов (письменные, устные, практи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</w:r>
      <w:r w:rsidRPr="007D69B9">
        <w:rPr>
          <w:rFonts w:ascii="Times New Roman" w:hAnsi="Times New Roman"/>
          <w:sz w:val="28"/>
          <w:szCs w:val="28"/>
        </w:rPr>
        <w:t>ческие); по месту в процессе обучения (на этапе вводного контроля и  ознакомления с новым материалом , его осмысления и применения); по месту выполнения (в аудиторное время на лекциях, семинарских, практических занятиях, внеаудиторное время в библиотеке, дома и т.п.); по охвату студенческой аудитории (фронталь</w:t>
      </w:r>
      <w:r w:rsidRPr="007D69B9">
        <w:rPr>
          <w:rFonts w:ascii="Times New Roman" w:hAnsi="Times New Roman"/>
          <w:sz w:val="28"/>
          <w:szCs w:val="28"/>
        </w:rPr>
        <w:softHyphen/>
        <w:t>ные, групповые, индивидуальные). Естественно, все эти типы и виды можно подразделить и по учебным дисциплинам специальности и специализаций.</w:t>
      </w:r>
    </w:p>
    <w:p w:rsidR="00AD3827" w:rsidRPr="007D69B9" w:rsidRDefault="00AD3827" w:rsidP="007C0933">
      <w:pPr>
        <w:pStyle w:val="BodyTextIndent2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>Основными условиями эффективности реализации всех этих видов самостоятельной работы являются постепенность введения разных по степени сложности и стимулированию познавательной актив</w:t>
      </w:r>
      <w:r w:rsidRPr="007D69B9">
        <w:rPr>
          <w:rFonts w:ascii="Times New Roman" w:hAnsi="Times New Roman"/>
          <w:sz w:val="28"/>
          <w:szCs w:val="28"/>
        </w:rPr>
        <w:softHyphen/>
        <w:t>ности видов СРС; обязательность подготовки студентов к выполнению заданий (сообщение исходных знаний и обучение общеучебным умениям); разнообразие видов СРС, используемых при преподавании каждой дисциплины специальности; подбор заданий, способствующих пробуждению интереса к их выпол</w:t>
      </w:r>
      <w:r w:rsidRPr="007D69B9">
        <w:rPr>
          <w:rFonts w:ascii="Times New Roman" w:hAnsi="Times New Roman"/>
          <w:sz w:val="28"/>
          <w:szCs w:val="28"/>
        </w:rPr>
        <w:softHyphen/>
        <w:t>нению, содержащих посильные трудности; ознакомление учащихся с источниками получения необходимой для выполнения задания информации; оказание учителем в случае необходимости помощи в работе; обучение учащихся приемам самоконтроля при выпол</w:t>
      </w:r>
      <w:r w:rsidRPr="007D69B9">
        <w:rPr>
          <w:rFonts w:ascii="Times New Roman" w:hAnsi="Times New Roman"/>
          <w:sz w:val="28"/>
          <w:szCs w:val="28"/>
        </w:rPr>
        <w:softHyphen/>
        <w:t>нении работы; обязательность проверки учителем самостоятельных работ учащихся.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7D69B9">
        <w:rPr>
          <w:rFonts w:ascii="Times New Roman" w:hAnsi="Times New Roman"/>
          <w:b/>
          <w:snapToGrid w:val="0"/>
          <w:sz w:val="28"/>
          <w:szCs w:val="28"/>
        </w:rPr>
        <w:t>Методы самостоятельной работы</w:t>
      </w:r>
      <w:r w:rsidRPr="007D69B9">
        <w:rPr>
          <w:rFonts w:ascii="Times New Roman" w:hAnsi="Times New Roman"/>
          <w:snapToGrid w:val="0"/>
          <w:sz w:val="28"/>
          <w:szCs w:val="28"/>
        </w:rPr>
        <w:t xml:space="preserve"> и работы под руководством учителя, как отмечалось ранее, выделяются на основе оценки меры самостоятельности учеников в выполнении учебной деятель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ности, а также степени управления этой деятельностью со стороны преподавателя.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Все известные методы (словесные, наглядные, практи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ческие и др.) в том случае, когда они применяются при активном управлении действиями студентов со стороны преподавателя, выступают в данной классификации как методы учебной работы под руковод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ством педагога. В том случае, когда студент выполняет заданную работу без непосредственного руководства со стороны педагога, говорят о том, что в учебном процессе применяется метод самостоятельной работы. Самостоятельная работа выполняется как по заданию преподавателя при опосредованном управлении ею, так и по собственной инициативе студента, без указаний и инструктажа со стороны преподавателя. Как правило, без предварительного ис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пользования первого вида СРС невозмо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жен впоследствии ее более сложный второй вариант.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СРС осуществляется при выпол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нении самых разнообразных видов учебной деятельности. Наиболее распространенным ее видом в вузах является работа с учебными и учебно-методическими пособиями, справочной, специальной и другой литературой. Развитие приемов работы с книгой осуществляется в соответствии с учебным планом и программами уже с первого курса, а затем постепенно они усложняются. На старших курсах студент должен уметь свободно составлять тезисы и конспекты прочитанного.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Для развития умения использовать метод самостоятельной работы со специальной литературой очень важно систематически работать с учеб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ником на практических занятиях. Отдельные учебные тексты, например, можно пред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ложить студентам прочитать в ходе практических занятий самостоятельно Особенно это касается несложных параграфов, в которых рас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сказывается о применениях тех или иных явлений, даются исторические справки и т. п.</w:t>
      </w:r>
    </w:p>
    <w:p w:rsidR="00AD3827" w:rsidRPr="007D69B9" w:rsidRDefault="00AD3827" w:rsidP="007C0933">
      <w:pPr>
        <w:pStyle w:val="BodyTextIndent"/>
        <w:ind w:firstLine="567"/>
        <w:rPr>
          <w:sz w:val="28"/>
          <w:szCs w:val="28"/>
        </w:rPr>
      </w:pPr>
      <w:r w:rsidRPr="007D69B9">
        <w:rPr>
          <w:sz w:val="28"/>
          <w:szCs w:val="28"/>
        </w:rPr>
        <w:t>Некоторые аудиторные занятия по доступным темам вообще рационально проводить в виде самостоятельной работы с учебником. После прочтения текста и ответов на контрольные вопросы организуется заключительная беседа, преподаватель ставит дополнительные контрольные вопросы и обобщает изученное на соответ</w:t>
      </w:r>
      <w:r w:rsidRPr="007D69B9">
        <w:rPr>
          <w:sz w:val="28"/>
          <w:szCs w:val="28"/>
        </w:rPr>
        <w:softHyphen/>
        <w:t>ствующем занятии с помощью студентов.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В практике вузовского обучения применяются самостоятель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ные работы с приборами и лабораторными установками.</w:t>
      </w:r>
    </w:p>
    <w:p w:rsidR="00AD3827" w:rsidRPr="007D69B9" w:rsidRDefault="00AD3827" w:rsidP="007C0933">
      <w:pPr>
        <w:pStyle w:val="BodyTextIndent3"/>
        <w:ind w:firstLine="567"/>
        <w:rPr>
          <w:sz w:val="28"/>
          <w:szCs w:val="28"/>
        </w:rPr>
      </w:pPr>
      <w:r w:rsidRPr="007D69B9">
        <w:rPr>
          <w:sz w:val="28"/>
          <w:szCs w:val="28"/>
        </w:rPr>
        <w:t xml:space="preserve"> Путем использования разнообразных видов самостоятельной работы у студентов необходимо выработать некоторые самые общие приемы ее рациональной организации: умение рационально планировать эту работу, четко ставить систему задач предстоя</w:t>
      </w:r>
      <w:r w:rsidRPr="007D69B9">
        <w:rPr>
          <w:sz w:val="28"/>
          <w:szCs w:val="28"/>
        </w:rPr>
        <w:softHyphen/>
        <w:t>щей работы, вычленять среди них главные, умело избирать способы наиболее быстрого и экономного решения поставленных задач, умелый и оперативный самоконтроль за выполнением задания, умение быстро вносить коррективы в самостоятельную работу, наконец, умение анализировать общие итоги работы, сравнивать эти результаты с намеченными в начале ее, выявлять причины отклонений и намечать пути их устранения в дальнейшей работе.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Природное краеведение является одним из главных элементов информационной базы туризма, поскольку природные объекты и условия составляют его материальную основу. При выполнении СРС по данному разделу, необходимо учитывать, что  природа края, ее отдельные компоненты, их взаимосвязи рассматриваются как часть природы более крупных террито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 xml:space="preserve">рий - района, области, природной зоны, страны. </w:t>
      </w:r>
    </w:p>
    <w:p w:rsidR="00AD3827" w:rsidRPr="007D69B9" w:rsidRDefault="00AD3827" w:rsidP="007C0933">
      <w:pPr>
        <w:pStyle w:val="BodyTextIndent3"/>
        <w:ind w:firstLine="567"/>
        <w:rPr>
          <w:sz w:val="28"/>
          <w:szCs w:val="28"/>
        </w:rPr>
      </w:pPr>
      <w:r w:rsidRPr="007D69B9">
        <w:rPr>
          <w:sz w:val="28"/>
          <w:szCs w:val="28"/>
        </w:rPr>
        <w:t>В процессе изучения природы края важно определять общие с природой более крупных районов черты и одновременно выявлять мест</w:t>
      </w:r>
      <w:r w:rsidRPr="007D69B9">
        <w:rPr>
          <w:sz w:val="28"/>
          <w:szCs w:val="28"/>
        </w:rPr>
        <w:softHyphen/>
        <w:t>ную специфику природных компонентов и их территориальных сочетаний, типичные явления, характеризующие природу края, а также ее уникальные объекты и связанные с ними процессы.</w:t>
      </w:r>
    </w:p>
    <w:p w:rsidR="00AD3827" w:rsidRPr="007D69B9" w:rsidRDefault="00AD3827" w:rsidP="007C0933">
      <w:pPr>
        <w:pStyle w:val="BodyTextIndent2"/>
        <w:tabs>
          <w:tab w:val="left" w:pos="368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>Основными объектами природного краеведения являют</w:t>
      </w:r>
      <w:r w:rsidRPr="007D69B9">
        <w:rPr>
          <w:rFonts w:ascii="Times New Roman" w:hAnsi="Times New Roman"/>
          <w:sz w:val="28"/>
          <w:szCs w:val="28"/>
        </w:rPr>
        <w:softHyphen/>
        <w:t>ся: ландшафт, климат, геологическое строение, рельеф, гидроло</w:t>
      </w:r>
      <w:r w:rsidRPr="007D69B9">
        <w:rPr>
          <w:rFonts w:ascii="Times New Roman" w:hAnsi="Times New Roman"/>
          <w:sz w:val="28"/>
          <w:szCs w:val="28"/>
        </w:rPr>
        <w:softHyphen/>
        <w:t>гические и земельные ресурсы, растительный и животный миры, стихийные бедствия, природоохранные территории и деятель</w:t>
      </w:r>
      <w:r w:rsidRPr="007D69B9">
        <w:rPr>
          <w:rFonts w:ascii="Times New Roman" w:hAnsi="Times New Roman"/>
          <w:sz w:val="28"/>
          <w:szCs w:val="28"/>
        </w:rPr>
        <w:softHyphen/>
        <w:t>ность по охране природы. Поэтому при планировании заданий по СРС, необходимо руководствоваться следующими принципами, обеспечивающими научность и достоверность информации.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1. Природа края изучается комплексно в единстве всех ее взаимосвязанных и взаимообусловленных компонентов. Но определению Д.Л.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7D69B9">
        <w:rPr>
          <w:rFonts w:ascii="Times New Roman" w:hAnsi="Times New Roman"/>
          <w:snapToGrid w:val="0"/>
          <w:sz w:val="28"/>
          <w:szCs w:val="28"/>
        </w:rPr>
        <w:t>Арманда, "компоненты природы суть ее час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ти, однородные но агрегатному состоянию, а также по нали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чию или отсутствию проявлений жизни". К ним относятся горные породы, воздух, вода и разные ее состояния на Зем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ле (лед, снег), почва, растения и животные.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i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Системный подход к изучению природы берет свое начало в трудах российских и отечественных ученых-географов, исследовавших не только отдельные явления, но и их законо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мерные связи, которые и составляют сущность познания естественных объектов.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i/>
          <w:snapToGrid w:val="0"/>
          <w:sz w:val="28"/>
          <w:szCs w:val="28"/>
        </w:rPr>
        <w:t>2.</w:t>
      </w:r>
      <w:r w:rsidRPr="007D69B9">
        <w:rPr>
          <w:rFonts w:ascii="Times New Roman" w:hAnsi="Times New Roman"/>
          <w:snapToGrid w:val="0"/>
          <w:sz w:val="28"/>
          <w:szCs w:val="28"/>
        </w:rPr>
        <w:t xml:space="preserve"> Природа края в</w:t>
      </w:r>
      <w:r w:rsidRPr="007D69B9">
        <w:rPr>
          <w:rFonts w:ascii="Times New Roman" w:hAnsi="Times New Roman"/>
          <w:smallCaps/>
          <w:snapToGrid w:val="0"/>
          <w:sz w:val="28"/>
          <w:szCs w:val="28"/>
        </w:rPr>
        <w:t xml:space="preserve"> </w:t>
      </w:r>
      <w:r w:rsidRPr="007D69B9">
        <w:rPr>
          <w:rFonts w:ascii="Times New Roman" w:hAnsi="Times New Roman"/>
          <w:snapToGrid w:val="0"/>
          <w:sz w:val="28"/>
          <w:szCs w:val="28"/>
        </w:rPr>
        <w:t>целом, отдельные ее компоненты и их взаимосвязи изучаются в развитии, т.е. с естественно-исто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рических позиций. На протяжении всего естественно-исторического развития Земли (в геологическом летоисчислении) не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прерывно происходили и происходят изменения состава, строе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ниями размещения горных пород, рельефа, климатических усло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вий, органического мира как на всей территории» так и в от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 xml:space="preserve">дельных, </w:t>
      </w:r>
      <w:r w:rsidRPr="007D69B9">
        <w:rPr>
          <w:rFonts w:ascii="Times New Roman" w:hAnsi="Times New Roman"/>
          <w:snapToGrid w:val="0"/>
          <w:sz w:val="28"/>
          <w:szCs w:val="28"/>
          <w:lang w:val="en-US"/>
        </w:rPr>
        <w:t>ca</w:t>
      </w:r>
      <w:r w:rsidRPr="007D69B9">
        <w:rPr>
          <w:rFonts w:ascii="Times New Roman" w:hAnsi="Times New Roman"/>
          <w:snapToGrid w:val="0"/>
          <w:sz w:val="28"/>
          <w:szCs w:val="28"/>
        </w:rPr>
        <w:t>мы</w:t>
      </w:r>
      <w:r w:rsidRPr="007D69B9">
        <w:rPr>
          <w:rFonts w:ascii="Times New Roman" w:hAnsi="Times New Roman"/>
          <w:snapToGrid w:val="0"/>
          <w:sz w:val="28"/>
          <w:szCs w:val="28"/>
          <w:lang w:val="en-US"/>
        </w:rPr>
        <w:t>x</w:t>
      </w:r>
      <w:r w:rsidRPr="007D69B9">
        <w:rPr>
          <w:rFonts w:ascii="Times New Roman" w:hAnsi="Times New Roman"/>
          <w:snapToGrid w:val="0"/>
          <w:sz w:val="28"/>
          <w:szCs w:val="28"/>
        </w:rPr>
        <w:t xml:space="preserve"> малых ее частях. На фоне непрерывного общего развития отмечены определенные ритмы изменений природы (периоды интенсивного горообразования и относительного спокой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ствия, потепления и похолодания, иссушения и увлажнения, периоды отступания и наступа</w:t>
      </w:r>
      <w:r>
        <w:rPr>
          <w:rFonts w:ascii="Times New Roman" w:hAnsi="Times New Roman"/>
          <w:snapToGrid w:val="0"/>
          <w:sz w:val="28"/>
          <w:szCs w:val="28"/>
        </w:rPr>
        <w:t>ния</w:t>
      </w:r>
      <w:r w:rsidRPr="007D69B9">
        <w:rPr>
          <w:rFonts w:ascii="Times New Roman" w:hAnsi="Times New Roman"/>
          <w:snapToGrid w:val="0"/>
          <w:sz w:val="28"/>
          <w:szCs w:val="28"/>
        </w:rPr>
        <w:t xml:space="preserve"> морей, ледников, перепады уровня озер). В истории Земли наблюдались ритмы, определя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ющие смены фаз развития: тысячелетних, столетних и более коротких - десятилетних, годовых, сезонных (соответствующ</w:t>
      </w:r>
      <w:r>
        <w:rPr>
          <w:rFonts w:ascii="Times New Roman" w:hAnsi="Times New Roman"/>
          <w:snapToGrid w:val="0"/>
          <w:sz w:val="28"/>
          <w:szCs w:val="28"/>
        </w:rPr>
        <w:t>и</w:t>
      </w:r>
      <w:r w:rsidRPr="007D69B9">
        <w:rPr>
          <w:rFonts w:ascii="Times New Roman" w:hAnsi="Times New Roman"/>
          <w:snapToGrid w:val="0"/>
          <w:sz w:val="28"/>
          <w:szCs w:val="28"/>
        </w:rPr>
        <w:t>х временам года), суточных. Об этой сложной динамике свиде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тельствуют как облик всей Земли в целом, так природа каж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дого ее региона.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3. При краеведческих изысканиях природа края рассматри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вается как часть природы более крупных территорий - природ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ных или административных. Поэтому в процессе ее изучения важно определить типичные черты природы этих регионов. В то же время выявляется местная специфика в свойствах каждого из природных компонентов и их</w:t>
      </w:r>
      <w:r w:rsidRPr="007D69B9">
        <w:rPr>
          <w:rFonts w:ascii="Times New Roman" w:hAnsi="Times New Roman"/>
          <w:smallCaps/>
          <w:snapToGrid w:val="0"/>
          <w:sz w:val="28"/>
          <w:szCs w:val="28"/>
        </w:rPr>
        <w:t xml:space="preserve"> </w:t>
      </w:r>
      <w:r w:rsidRPr="007D69B9">
        <w:rPr>
          <w:rFonts w:ascii="Times New Roman" w:hAnsi="Times New Roman"/>
          <w:snapToGrid w:val="0"/>
          <w:sz w:val="28"/>
          <w:szCs w:val="28"/>
        </w:rPr>
        <w:t>территориальных сочетаний, типичные явления, характеризующие природу данного края, а также ее уникальные объекты и связанные с ними процессы.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4. Природа края изучается во всем многообразии ее взаимоотношений с человеком. На местном материале в масштабе рай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она. или области, к которым относится исследуемая территория, рассматриваются актуальные вопросы рационального использо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вания минеральных ресурсов, охраны и восстановления земель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ных фондов, растительного и животного мира, соблюдения норм загрязнения и очистки воздушного бассейна, водных артерий и пространств.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Далее можно привести несколько примеров планов-заданий для выполнения СРС по изучению объектов природного краеведения.</w:t>
      </w:r>
    </w:p>
    <w:p w:rsidR="00AD3827" w:rsidRDefault="00AD3827" w:rsidP="007C0933">
      <w:pPr>
        <w:pStyle w:val="Title"/>
        <w:rPr>
          <w:b w:val="0"/>
          <w:szCs w:val="28"/>
        </w:rPr>
      </w:pPr>
    </w:p>
    <w:p w:rsidR="00AD3827" w:rsidRPr="007D69B9" w:rsidRDefault="00AD3827" w:rsidP="007C0933">
      <w:pPr>
        <w:pStyle w:val="Title"/>
        <w:rPr>
          <w:b w:val="0"/>
          <w:szCs w:val="28"/>
        </w:rPr>
      </w:pPr>
      <w:r w:rsidRPr="007D69B9">
        <w:rPr>
          <w:b w:val="0"/>
          <w:szCs w:val="28"/>
        </w:rPr>
        <w:t>ПЕРЕЧЕНЬ ЗАДАНИЙ ПО СР</w:t>
      </w:r>
      <w:r>
        <w:rPr>
          <w:b w:val="0"/>
          <w:szCs w:val="28"/>
        </w:rPr>
        <w:t>С</w:t>
      </w:r>
    </w:p>
    <w:p w:rsidR="00AD3827" w:rsidRPr="007D69B9" w:rsidRDefault="00AD3827" w:rsidP="00DB05D6">
      <w:pPr>
        <w:pStyle w:val="Heading1"/>
        <w:ind w:firstLine="567"/>
        <w:rPr>
          <w:b w:val="0"/>
          <w:sz w:val="28"/>
          <w:szCs w:val="28"/>
        </w:rPr>
      </w:pPr>
      <w:r w:rsidRPr="007D69B9">
        <w:rPr>
          <w:b w:val="0"/>
          <w:sz w:val="28"/>
          <w:szCs w:val="28"/>
        </w:rPr>
        <w:t xml:space="preserve">Примерный план выполнения СРС по изучению </w:t>
      </w:r>
      <w:r>
        <w:rPr>
          <w:b w:val="0"/>
          <w:sz w:val="28"/>
          <w:szCs w:val="28"/>
        </w:rPr>
        <w:t>населения</w:t>
      </w:r>
      <w:r w:rsidRPr="007D69B9">
        <w:rPr>
          <w:b w:val="0"/>
          <w:sz w:val="28"/>
          <w:szCs w:val="28"/>
        </w:rPr>
        <w:t xml:space="preserve"> края</w:t>
      </w:r>
    </w:p>
    <w:p w:rsidR="00AD3827" w:rsidRPr="007D69B9" w:rsidRDefault="00AD3827" w:rsidP="00DB05D6">
      <w:pPr>
        <w:pStyle w:val="Heading4"/>
        <w:ind w:firstLine="567"/>
        <w:rPr>
          <w:b w:val="0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1. Рост населения края. Численность населения по данным последней переписи. Численность населения на начало текуще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го года. Доля края в населении региона. Естественное движе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ние населения края. Рождаемость. Смертность. Семейность. Средняя плотность населения.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2. Половой состав населения края. Возрастной состав на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селения. Доля жителей края в рабочем возрасте. Численность пенсионеров. Долгожители края.</w:t>
      </w:r>
    </w:p>
    <w:p w:rsidR="00AD3827" w:rsidRPr="007D69B9" w:rsidRDefault="00AD3827" w:rsidP="007C0933">
      <w:pPr>
        <w:pStyle w:val="BodyTextIndent3"/>
        <w:ind w:firstLine="567"/>
        <w:rPr>
          <w:sz w:val="28"/>
          <w:szCs w:val="28"/>
        </w:rPr>
      </w:pPr>
      <w:r w:rsidRPr="007D69B9">
        <w:rPr>
          <w:sz w:val="28"/>
          <w:szCs w:val="28"/>
        </w:rPr>
        <w:t>3. Национальный состав, населения края. Нации и народ</w:t>
      </w:r>
      <w:r w:rsidRPr="007D69B9">
        <w:rPr>
          <w:sz w:val="28"/>
          <w:szCs w:val="28"/>
        </w:rPr>
        <w:softHyphen/>
        <w:t>ности в крае, их численность и районы расселения. Националь</w:t>
      </w:r>
      <w:r w:rsidRPr="007D69B9">
        <w:rPr>
          <w:sz w:val="28"/>
          <w:szCs w:val="28"/>
        </w:rPr>
        <w:softHyphen/>
        <w:t>ные особенности края (традиции, праздники и т.п.).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4. Изменение социального состава населения за исследуемый период. Распределение работающего населения по от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раслям экономики. Трудовые ресурсы края и их ис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пользование.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5. Города, поселки городского типа и сельские поселения, их размещение по территории края.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6. Расселение и его особенности. Типы городских поселе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ний. Характер сельского расселения и типы сельских поселений. Внешний вид построек.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7. Размещение населения по территории края. Различия в плотности населения и их причины.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8. Рост уровня образования населения края за исследуемый период. Социально-культурное строительство на террито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рии края.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pStyle w:val="Heading1"/>
        <w:ind w:firstLine="567"/>
        <w:rPr>
          <w:b w:val="0"/>
          <w:sz w:val="28"/>
          <w:szCs w:val="28"/>
        </w:rPr>
      </w:pPr>
      <w:r w:rsidRPr="007D69B9">
        <w:rPr>
          <w:b w:val="0"/>
          <w:sz w:val="28"/>
          <w:szCs w:val="28"/>
        </w:rPr>
        <w:t>Примерный план выполнения СРС по изучению народного хозяйства края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1. Экономико-географическое положение края. Оценка поло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жения края по отношению к более крупному региону (республи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ке, области), в состав которого край входит.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Оценка положения края по отношению к крупным промышлен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ным центрам и аграрным районам. Оценка положе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ния края по отношению к транспортным путям.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2. Хозяйство края до изучаемого периода  (например, до обретения суверенитета). Основные этапы хозяйственного развития края в исследуемый период. Развитие народного хозяйства и структурные сдвиги в экономике. Отраслевой состав народного хозяйства. Ведущие отрасли, определяющие специализацию края. Внутренние и внешние связи края.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3. Промышленность края. Развитие промышленности в изучаемый период, строительство новых предприятий. Отраслевая структура, промышленности.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Основные отрасли промышленности, их состав (предприятия), сырьевая и топливная база, продукция, технико-экономические показатели. Производст-венные связи. Энергоснабжение и водо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снабжение края. Размещение промышленности в крае.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4. Сельское хозяйство края. Развитие сельского хозяйства в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7D69B9">
        <w:rPr>
          <w:rFonts w:ascii="Times New Roman" w:hAnsi="Times New Roman"/>
          <w:snapToGrid w:val="0"/>
          <w:sz w:val="28"/>
          <w:szCs w:val="28"/>
        </w:rPr>
        <w:t>изучаемый период. Специализация сельского хозяйства края. Агропромышленный комплекс. Земельные фонды, их размеры и структура. Увеличение площадей сельскохозяйственных угодий. Агропромышленные предприятия, их размещение на территории края, масш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табы производства, специализация.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Техническое оснащение сельского хозяйства. Мелиорация. Качественные показатели развития сельского хозяйства. Лич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ные подсобные хозяйства рабочих и служащих, частные и коллективные хозяйства, их размеры, выпускаемая продукция. Охота и рыболовство в крае.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5. Транспорт края. Развитие транспорта в изучаемый пери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од. Главные виды транспорта. Современная транспортная сеть, ее протяженность (по видам транспорта) и конфигурация. Ос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новные направления грузовых и пассажирских потоков.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6. Связь в крае. Развитие связи в изучаемый период. Размещение учреждений связи. Электронная связь. Уровень телефонизации. Телевидение в радиовещание.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7. Торговля в крае. Развитие торговой сети и ее размеще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ние на территории края. Розничный товарооборот  частной торговли и потребительской кооперации. Местные заго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товки, Рынки. Сеть общественного питания, ее оборот и раз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мещение.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8. Жилищно-коммунальное хозяйство в крае.. Жилищное строи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тельство в годы в изучаемый период. Увеличение жилого фонда. Работа по благоустрой-ству. Развитие сферы услуг. Гостиничное хозяйство Газоснабжение. Водоснабжение. Развитие местного пассажирского транспорта.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9. Здравоохранение. Развитие здравоохранения в изучаемый период. Организация медицинского обслуживания населения. Сеть медицинских учреждений и ее размещение. Обеспеченность медицинским персоналом.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10. Учреждения отдыха и туризма. Санаторно-курортные уп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реждения/их размещение, профиль. Число отдыхающих в тече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ние курортного сезона, года.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11. Народное образование в крае. Развитие народного об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разования в изучаемый период. Сеть дошкольных учреждений, ее размеры и размещение. Сеть общеобразовательных школ, ее размеры и размещение. Обеспеченность педагогическими кадрами. Учреждения профтехобразования и их размещение. Специальные средние и высшие учебные заведения, их структура и разме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 xml:space="preserve">щение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12. Развитие культуры в крае в изучаемый период. Сеть учреждений культуры и досуга (музеев, библио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тек, клубов, парков культуры и отдыха и др.), их размещен</w:t>
      </w:r>
      <w:r w:rsidRPr="007D69B9">
        <w:rPr>
          <w:rFonts w:ascii="Times New Roman" w:hAnsi="Times New Roman"/>
          <w:snapToGrid w:val="0"/>
          <w:sz w:val="28"/>
          <w:szCs w:val="28"/>
          <w:vertAlign w:val="superscript"/>
        </w:rPr>
        <w:t xml:space="preserve">  </w:t>
      </w:r>
      <w:r w:rsidRPr="007D69B9">
        <w:rPr>
          <w:rFonts w:ascii="Times New Roman" w:hAnsi="Times New Roman"/>
          <w:snapToGrid w:val="0"/>
          <w:sz w:val="28"/>
          <w:szCs w:val="28"/>
        </w:rPr>
        <w:t>и показатели работы. Местная печать. Учреждения искусства (театры, кинотеатры, концертные залы и т.п.), их размещение и показатели работы. Развитие физической культуры и спорта в крае. Спортивные сооружения, их размещение.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13. Перспективы развития края. Годовой и перспективный планы экономического и социально-культурного развития. Перспективные проблемы края.</w:t>
      </w:r>
    </w:p>
    <w:p w:rsidR="00AD3827" w:rsidRPr="007D69B9" w:rsidRDefault="00AD3827" w:rsidP="007C0933">
      <w:pPr>
        <w:pStyle w:val="Heading1"/>
        <w:ind w:firstLine="567"/>
        <w:rPr>
          <w:b w:val="0"/>
          <w:sz w:val="28"/>
          <w:szCs w:val="28"/>
        </w:rPr>
      </w:pPr>
      <w:r w:rsidRPr="007D69B9">
        <w:rPr>
          <w:b w:val="0"/>
          <w:sz w:val="28"/>
          <w:szCs w:val="28"/>
        </w:rPr>
        <w:t>Примерный план выполнения СРС по изучения городов</w:t>
      </w: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I. Географическое положение города. Географические коор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динаты. Положение по отношению к республиканскому, областному и другим крупным центрам. Опенка микро положения горо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да по отношению к господствующий элементам рельефа (например, вдоль склонов возвышенности), гидрографической сети (например; по правому берегу реки), ландшафтной зоне и рас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тительным массивам (например, в степной зоне, лесостепной, вбли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зи крупного массива леса) и другим природным фак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торам.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Оценка экономическо-географического положения по отношению к крупные экономическим центрам и путям сообщения.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2. История возникновения города. Причины расположения города в данном месте. Его прежние названия. Причины его переименования. Проис-хождение названия. Прежнее и современное административно-территориальное подчинение. Этапы раз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вития города. Видающиеся уроженцы. города.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3. Площадь территории города и ее изменения. Особенности природных условий города и его ближайшего окружения. Топография города. Микро-рельеф, воды (естествен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ные и искусственные). Особенности микроклимата. Гидрометео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рологические условия. Грунты. Растительность (естественная и культурная).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4. Население города и его изменения. Численность. Социально-демо-графический состав. Трудовые ресурсы.  Международные  связи города.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5. Развитие промышленности города. Состав промышленности .Ведущие отрасли промышленности. Крупные промышленные предприятия, их особенности и значение. Уникальные производства. Источники энергоснабжения, производственные связи промышленности. Перспективы ее развития.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6. Развитие городского хозяйства. Жилищное строительство Источники водоснабжения. Канализация и очистка сточных вод. Газоснабжение. Внешние и внутренние транспортные связи города. Уличная сеть. Городской транспорт. Связь. Торговля, бытовое обслуживание. Рынки, Сеть общественного питания.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7. Социально-культурное строительство в городе. Размер и размещение сети учреждений образования (общеобразовательных школ, проф</w:t>
      </w:r>
      <w:r>
        <w:rPr>
          <w:rFonts w:ascii="Times New Roman" w:hAnsi="Times New Roman"/>
          <w:snapToGrid w:val="0"/>
          <w:sz w:val="28"/>
          <w:szCs w:val="28"/>
        </w:rPr>
        <w:t>ессионально-</w:t>
      </w:r>
      <w:r w:rsidRPr="007D69B9">
        <w:rPr>
          <w:rFonts w:ascii="Times New Roman" w:hAnsi="Times New Roman"/>
          <w:snapToGrid w:val="0"/>
          <w:sz w:val="28"/>
          <w:szCs w:val="28"/>
        </w:rPr>
        <w:t>тех</w:t>
      </w:r>
      <w:r>
        <w:rPr>
          <w:rFonts w:ascii="Times New Roman" w:hAnsi="Times New Roman"/>
          <w:snapToGrid w:val="0"/>
          <w:sz w:val="28"/>
          <w:szCs w:val="28"/>
        </w:rPr>
        <w:t xml:space="preserve">нического </w:t>
      </w:r>
      <w:r w:rsidRPr="007D69B9">
        <w:rPr>
          <w:rFonts w:ascii="Times New Roman" w:hAnsi="Times New Roman"/>
          <w:snapToGrid w:val="0"/>
          <w:sz w:val="28"/>
          <w:szCs w:val="28"/>
        </w:rPr>
        <w:t>обучения, средних спе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циальных и высших учебных заведений, Сеть учреждений культуры и досуга (музеев, библио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тек, клубов, парков культуры и отдыха, туристических фирм и др.), их размещение</w:t>
      </w:r>
      <w:r w:rsidRPr="007D69B9">
        <w:rPr>
          <w:rFonts w:ascii="Times New Roman" w:hAnsi="Times New Roman"/>
          <w:snapToGrid w:val="0"/>
          <w:sz w:val="28"/>
          <w:szCs w:val="28"/>
          <w:vertAlign w:val="superscript"/>
        </w:rPr>
        <w:t xml:space="preserve">  </w:t>
      </w:r>
      <w:r w:rsidRPr="007D69B9">
        <w:rPr>
          <w:rFonts w:ascii="Times New Roman" w:hAnsi="Times New Roman"/>
          <w:snapToGrid w:val="0"/>
          <w:sz w:val="28"/>
          <w:szCs w:val="28"/>
        </w:rPr>
        <w:t>и показатели работы. Печать. Радио и телевидение.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Развитие спорта и спортивные сооружения. Размер и размеще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ние сети медицинских учреждений. Памятные места и достопри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 xml:space="preserve">мечательности города,                  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 xml:space="preserve">8. Микрогеография и планировка города. Конфигурация уличной </w:t>
      </w:r>
      <w:r w:rsidRPr="007D69B9">
        <w:rPr>
          <w:rFonts w:ascii="Times New Roman" w:hAnsi="Times New Roman"/>
          <w:snapToGrid w:val="0"/>
          <w:sz w:val="28"/>
          <w:szCs w:val="28"/>
          <w:lang w:val="en-US"/>
        </w:rPr>
        <w:t>c</w:t>
      </w:r>
      <w:r w:rsidRPr="007D69B9">
        <w:rPr>
          <w:rFonts w:ascii="Times New Roman" w:hAnsi="Times New Roman"/>
          <w:snapToGrid w:val="0"/>
          <w:sz w:val="28"/>
          <w:szCs w:val="28"/>
        </w:rPr>
        <w:t xml:space="preserve">ети. Сады, парки и бульвары. Районы старой и новой застройки, Характер засгройки. Типы построек. Административные здания.                                   '        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9. Районы города и их особенности.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10. Пригородная зона, ее размер, особенности природы и хозяйственной деятельности населения. Рекреационные возмож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ности. Дома отдыха и туристские базы. Санаторно-курортные учреждения, их профиль. Транспорт-ные связи природной зоны с городом.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11. Перспективы развития города.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pStyle w:val="Heading1"/>
        <w:ind w:firstLine="567"/>
        <w:rPr>
          <w:b w:val="0"/>
          <w:sz w:val="28"/>
          <w:szCs w:val="28"/>
        </w:rPr>
      </w:pPr>
      <w:r w:rsidRPr="007D69B9">
        <w:rPr>
          <w:b w:val="0"/>
          <w:sz w:val="28"/>
          <w:szCs w:val="28"/>
        </w:rPr>
        <w:t>Примерный план выполнения СРС по изучению сельских поселений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1. Географическое положение селения относительно ближай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шего города, районного центра, центральной усадьбы, соседних селений. Оценка микроположения селения по отношению к элементам рельефа, гидрографичес-кой сети, земельным угодьям и растительным массивам. Оценка положения селения по отношению к путям сообщения. Особенности природы окружающей местности.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2. История возникновения селения. Происхождение названия селения. Особенности исторического развития. Административ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ное подчинение.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3. Численность и социально-демографический состав насе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ления.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4. Производственные функции селения (центральная, ферма, бригада и т. п). Занятия жителей, их участие в хозяйстве. Сельскохозяйственные учреждения (селекционные станции элеваторы, мелиоративные станции, мастерские и др.), их значение. Несельскохозяйственные занятия населения. Подсобные и художественные промыслы. Лесное хозяйство, охота, рыболовство. Трудовые навыки населения. Работа жителей вне селения. Транспортные связи.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5. Культурно-бытовое и транспортное обслуживание населения. Внешкольные учреждения, школы и профтехучилища, учреждения культуры и досуга, больницы, медпункты, аптеки. Торговая сеть (магазины, ларьки, рынки), пункты общественного питания. Бытовое обслуживание. Почта, телеграф, факсимильная  и спутниковая связь, телефон. Радиовещание и телевидение, Благоустройство. Водоснабжение и канализация. Электроснабжение. Газоснабжение. Транспортные связи селения, виды путей сообще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ния (железные и автомобильные дороги, водные пути), обеспе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ченность транс-портными средствами.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7. Планировка селения» Конфигурация улиц. Озеленение, Типы и материал жилых и хозяйственных построек. Особенность декоративных украшений. Планировка усадеб.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8. Перспективы развития селения.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pStyle w:val="Heading1"/>
        <w:tabs>
          <w:tab w:val="left" w:pos="3261"/>
        </w:tabs>
        <w:ind w:firstLine="567"/>
        <w:rPr>
          <w:b w:val="0"/>
          <w:sz w:val="28"/>
          <w:szCs w:val="28"/>
        </w:rPr>
      </w:pPr>
      <w:r w:rsidRPr="007D69B9">
        <w:rPr>
          <w:b w:val="0"/>
          <w:sz w:val="28"/>
          <w:szCs w:val="28"/>
        </w:rPr>
        <w:t>Примерный план СРС по изучению промышленного предприятия</w:t>
      </w: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1. Время возникновения предприятия. Причины, обусловив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шие постройку предприятия в данном месте.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Основные этапы в развитии предприятия за исследуемый период. Изме-нения в специализации и в организационно-техни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ческой структуре предприятия. Рост производства.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2. Современное экономико-географическое положение предприятия. Оценка микро положения предприятия по отношению к природной среде (рельефу, месторождениям ископаемых, климатическим условиям, гидрогеологическим условиям, водной сети, растительности). Оценка микро- и макро-положения по отноше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нию к транспортным путям.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Оценка микро положения по отношению к учреждениям сферы обслуживания.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3. Организационное подчинение предприятия (министерство, главк, объединение, частное). Организационная структура предприятия: основные отделы и цеха. Особенности технологического процес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са. Схема технологичес-кого процесса. Связь организационной и технологической структуры пред-приятия. Производственные связи внутри предприятия и их транспортное обслуживание. Техническое оснащение. Основное оборудование. Уровень авто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матизации производства.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4. Специализация предприятия. Объем продукции в ценност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ном и натуральном выражении. Ассортимент продукции и его изменение. Районы, потребляющие продукцию, и способы ее транспортировки. Энергетическая база предприятия. Источники получения электроэнергии.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 xml:space="preserve">Состав используемых предприятием сырья, полуфабрикатов, вспомога-тельных материалов, топлива (местных и привозимых и привозимых из других регионов). Районы-поставщики сырья и материалов, способы их транспортировки. Кооперирование с другими предприятиями края и из других регионов. Схема производственных связей предприятия.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5.Численность работников предприятия. Их состав: по трудовым категориям (рабочие, и</w:t>
      </w:r>
      <w:r>
        <w:rPr>
          <w:rFonts w:ascii="Times New Roman" w:hAnsi="Times New Roman"/>
          <w:snapToGrid w:val="0"/>
          <w:sz w:val="28"/>
          <w:szCs w:val="28"/>
        </w:rPr>
        <w:t>нженерно</w:t>
      </w:r>
      <w:r w:rsidRPr="007D69B9">
        <w:rPr>
          <w:rFonts w:ascii="Times New Roman" w:hAnsi="Times New Roman"/>
          <w:snapToGrid w:val="0"/>
          <w:sz w:val="28"/>
          <w:szCs w:val="28"/>
        </w:rPr>
        <w:t>-технический персонал, служащие</w:t>
      </w:r>
      <w:r>
        <w:rPr>
          <w:rFonts w:ascii="Times New Roman" w:hAnsi="Times New Roman"/>
          <w:snapToGrid w:val="0"/>
          <w:sz w:val="28"/>
          <w:szCs w:val="28"/>
        </w:rPr>
        <w:t>)</w:t>
      </w:r>
      <w:r w:rsidRPr="007D69B9">
        <w:rPr>
          <w:rFonts w:ascii="Times New Roman" w:hAnsi="Times New Roman"/>
          <w:snapToGrid w:val="0"/>
          <w:sz w:val="28"/>
          <w:szCs w:val="28"/>
        </w:rPr>
        <w:t>, по квалификации. Образовательный уровень работников предприятия, Организация повышения общеобразовательного уровня и профессиональной квалификации работников, Усло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вия труда и быта работников. Организации культурно-бытового обслуживания работников.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 xml:space="preserve">6. Рост производительности труда на предприятии и его источники. Развитие форм стимулирования производительности труда.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7. Повышение эффективности производства. Рост качествен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ных показателей. Снижение себестоимости продукции. Улучше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ние использования основных (фондов предприятия).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8, Годовой и перспективным планы экономического и социального раз-вития предприятия и их выполнение, Планы рекон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струкции производства и нового строительства, Перспективы роста производства и повышения его эффективности.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pStyle w:val="Heading1"/>
        <w:ind w:firstLine="567"/>
        <w:rPr>
          <w:b w:val="0"/>
          <w:sz w:val="28"/>
          <w:szCs w:val="28"/>
        </w:rPr>
      </w:pPr>
      <w:r w:rsidRPr="007D69B9">
        <w:rPr>
          <w:b w:val="0"/>
          <w:sz w:val="28"/>
          <w:szCs w:val="28"/>
        </w:rPr>
        <w:t>Источники информации  выполнения СРС по экономическому краеведению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 xml:space="preserve">Источники получения материала, характеризующего население и народное хозяйство края, многообразны. Важнейший среди них - краеведческая литература.               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Для экономического краеведения наибольшее значение имею экономико-географические монографии, в которых дается комплексная характеристика географического положения, природ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ных условий, населения и хозяйства определенного региона республики, крупного экономического района, облас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ти. В этих монографиях, как правило, есть раздел, посвященный внутренним различиям в пределах региона, где дана характеристика, более дробных регионов. В некото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рых монографиях, кроме общей характеристики региона в це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лом, в специальном разделе рассматриваются все администра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тивные районы и города, входящие в состав региона. Реже вы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ходят монографии, содержащие материал об отдельных городах и совсем редко - об административных районах.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Кроме экономико-географических монографий комплексного характера, местные республиканские и областные  издательства выпускают монографии, посвященные разным отраслям народного хозяйства, отдельным крупным предприятиям и учреждениям.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Важное место в краеведческой литературе занимают путеводители, справочники, буклеты и туристские проспекты. Чаще всего в них рассматривается территория республики, области, города, иногда ~ выдающиеся экскурсионные объекты (мемориалы, памятники истории и архитектуры, музеи и т.п.).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Вопросы экономики края анализируются также в различного типа сборниках, издаваемых расположенными в данном крае учеб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ными заведениями, филиалами и отделениями географического общества,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Краеведческая литература, включает в себя не только книги по данному краю, но и местную периодическую печать - журна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лы и газеты. В некоторых об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ластях, краях, автономных республиках издаются журналы, ос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вещающие вопросы экономики данного региона. Республиканские, областные, городские и районные газеты, издавае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мые местными администрациями и частными издателями, содержат богатый материал о различных сторонах социально-эко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номической жизни края, его населения и народном хозяйстве.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Библиографическую работу в этом направлении ведут об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ластные, городские и районные массовые библиотеки и краевед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ческие музеи.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Одним из основных источников при изучении населения и на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родного хозяйства края служат данные государственной статис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тики. Периодически проводимые по определенной программе пе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реписи дают "фотографию" состояния населения республики на дан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ный момент. Переписи дают возможность получить наиболее полные и точные сведения о численности, естественном движении, семейности, социально-демографическом и национальном составе населения, уровне его образования, размещении и миграции на момент про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ведения опроса.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В промежутке между переписями учет населения ведут орга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 регистрации актов гражданского состояния (загсы), регист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рирующие рождения, смерти, браки и разводы, а также паспорт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ные отделы милиции, регистрирующие приезд людей в данный на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селенный пункт и выезд из него. Все эти сведения сообщаются в районные и городские инспектуры ЦСУ РК, которые вносят в данные переписей соответствующие изменения. Поэтому в мест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ных органах ЦСУ имеются данные о населении региона на текущий год.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ЦСУ РК и областные статистические управления пуб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ликуют ежегодники, содержащие данные на соответствующий год по всем отраслям народного хозяйства. Периодически подобные статистические сборники выпускают ста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 xml:space="preserve">тистические управления крупных городов.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Богатый материал о населении и народном хозяйстве края может быть получен из соответствующих картографических ис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точников, Главное управление геодезии и картографии (ГУГК) РК выпускает республиканские и областные географические атласы, в которых имеются карты, содержащие данные о насе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ления и народном хозяйстве региона - комплексные экономи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ческие карты, карты плотности, наций и народностей, эконо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мические карты промышленности, сельского хозяйства, путей сообщения и др.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Выпускаются также различные карты отдельных регионов республики, и их областей) - общие географические, комп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лексные и отраслевые экономичес-кие, специальные туристские и т.п. Полнота отображения экономики региона, на, карте, в ос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новном, зависит от ее масштаба. Чем крупнее масштаб карты, тем, как правило, больше показано на ней.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Местные статистические справочники и картографические материалы, также, как и краеведческая литература, охватываются краеведческой библиографией.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По некоторым вопросам, относящимся к населению и народному хозяйству края, наряду с рассмотренными выше печатными источниками, могут быть полезны и непосредственные наблюде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ния. Это относится, главным образом, к культуре и быту населения, микро положению и планировке поселений, размещению ж их территории предприятий и учреждений.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Выполнение СРС по искусствоведческому краеведению не только способствует развитию творческих и интеллектуальных качеств студентов, не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обходимых организаторских навыков, умений целенаправленного общения, любознательности, но и является активным способом художественного самообразования. Оно позволяет овладеть зна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ниями в области истории и теории искусства, эстетики, научно обоснованными критериями оценки произведений искусства, развить способности к историко-диалектическому анализу явлений действительности, отраженной в художественных творениях. Овладение языком искусства как специфического способа, познания дает возможность глубоко понять природу художественного творчества, а также мотивацию туристов, которую необходимо знать менеджеру туризма.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Изучение искусства родного края, в той числе и народного творчества, является составной частью общего краеведения. Об этом свидетельствуют экспозиции краеведческих и историке художественных музеев, туристские и экскурсионные маршруты, где экспонатами и объектами показа являются произведения искусства, места жизни и творчества художников.</w:t>
      </w:r>
    </w:p>
    <w:p w:rsidR="00AD3827" w:rsidRPr="007D69B9" w:rsidRDefault="00AD3827" w:rsidP="007C0933">
      <w:pPr>
        <w:pStyle w:val="BodyTextIndent3"/>
        <w:ind w:firstLine="567"/>
        <w:rPr>
          <w:sz w:val="28"/>
          <w:szCs w:val="28"/>
        </w:rPr>
      </w:pPr>
      <w:r w:rsidRPr="007D69B9">
        <w:rPr>
          <w:sz w:val="28"/>
          <w:szCs w:val="28"/>
        </w:rPr>
        <w:t>Объектами СРС по изучению искусствоведческого краеведения являются произведения всех видов искусства, (как профессионального, так и народного): архитектуры, литературы, живописи, графики, скульптуры, декоративного и прикладного искусства, а также творчество и жизнь художника, (писателя, живописца, актера, режиссера, музыканта, архитектора). Выбирая тему СРС необходимо иметь четкий план ее выполнения, несколько из которых приведен здесь в качестве примерных.</w:t>
      </w:r>
    </w:p>
    <w:p w:rsidR="00AD3827" w:rsidRPr="007D69B9" w:rsidRDefault="00AD3827" w:rsidP="007C0933">
      <w:pPr>
        <w:pStyle w:val="BodyTextIndent3"/>
        <w:ind w:firstLine="567"/>
        <w:rPr>
          <w:sz w:val="28"/>
          <w:szCs w:val="28"/>
        </w:rPr>
      </w:pPr>
    </w:p>
    <w:p w:rsidR="00AD3827" w:rsidRPr="007D69B9" w:rsidRDefault="00AD3827" w:rsidP="007C0933">
      <w:pPr>
        <w:pStyle w:val="Heading1"/>
        <w:ind w:firstLine="567"/>
        <w:rPr>
          <w:b w:val="0"/>
          <w:sz w:val="28"/>
          <w:szCs w:val="28"/>
        </w:rPr>
      </w:pPr>
      <w:r w:rsidRPr="007D69B9">
        <w:rPr>
          <w:b w:val="0"/>
          <w:sz w:val="28"/>
          <w:szCs w:val="28"/>
        </w:rPr>
        <w:t>Примерный план выполнения СРС по изучению искусства края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1. Особенности историко-культурного развития края. Па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мятники искус-ства как отражение исторического, социального, художественного развития края. Художественно-культурное на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следие края,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2. Виды искусства, получившие преимущественное развитие в художественной культуре края. Наводное и профессиональное искусство края. Принадлежность памятников профессионального искусства к определенному стилю, направлению в искусстве, школе, течению). Общечеловеческие, национальные и типичные местные черты в памятниках народного и профессионального ис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кусства..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3. Памятники искусства в контексте творчества их созда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телей и духовной культуры края, страны  в целом, их место в мировой художественной культуре.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4. Видающиеся деятели искусства ~ жители края. Отражение истории, природы, современной жизни края в их произведени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ях. Связь творчества художников с общественной и культурной жизнью края.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5. Музейные и экскурсионные возможности памятников ис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кусства и памятных мест края, их идейно-воспитательное зна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чение. Использование объектов искусствоведческого краеведе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ния в музейной и экскурсионной работе края, в культурно-массовой работе здравниц и турбаз.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6. Основные этапы развития художественной культуры края в различные исторические периоды. Учреждения культуры и ис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кусства края. Деятельность художественных музеев и художественных отделов краеведческих музеев. Работа общества охраны памятников культуры. Художественная критика края в публикациях в периодической печати. Работа секции отде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ления Союза художников). Внешние и внутренние культур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ные связи края.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pStyle w:val="Heading1"/>
        <w:ind w:firstLine="567"/>
        <w:rPr>
          <w:b w:val="0"/>
          <w:sz w:val="28"/>
          <w:szCs w:val="28"/>
        </w:rPr>
      </w:pPr>
      <w:r w:rsidRPr="007D69B9">
        <w:rPr>
          <w:b w:val="0"/>
          <w:sz w:val="28"/>
          <w:szCs w:val="28"/>
        </w:rPr>
        <w:t>Примерный план выполнения СРС по изучению народного искусства края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1. Особенности природных условий, экономики и хозяйства края, приведшие к возникновению художественного промысла. История промысла, его специфика.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2. Народное искусство в прошлом. Связь с бытом, культурными традициями края, обычаями, образом жизни и труда. Ма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териал, техника и технология народного искусства.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3. Мастера народного искусства, их жизнь, связь с кресть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янским трудом или ремесленным цехом. Утилитарные и эстети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ческие качества изделий, особенности их создания и исполь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зования 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4. Современное народное искусство. Государственная и правительствен-ная поддержка в развитии местных художественных промыслов. Типовые художественные особенности изделий на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родного промысла и индивидуальность авторов (традиции и новаторство), бытовой характер и сувенирное назначение из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делий художественных промыслов.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5. Тенденции развития народных  художественных промыслов. Значение промыслов в сохранении художественно-культурных традиций края в условиях ускорения социотехногенных процессов. Влияние народного искусства на профессиональную художественную культуру края.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Примерный план выполнения СРС по изучению архитектурных памятников края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pStyle w:val="BodyTextIndent3"/>
        <w:ind w:firstLine="567"/>
        <w:rPr>
          <w:sz w:val="28"/>
          <w:szCs w:val="28"/>
        </w:rPr>
      </w:pPr>
      <w:r w:rsidRPr="007D69B9">
        <w:rPr>
          <w:sz w:val="28"/>
          <w:szCs w:val="28"/>
        </w:rPr>
        <w:t>I. Основные типы архитектурных памятников края, время их создают и исторические причины, обусловившие их строитель</w:t>
      </w:r>
      <w:r w:rsidRPr="007D69B9">
        <w:rPr>
          <w:sz w:val="28"/>
          <w:szCs w:val="28"/>
        </w:rPr>
        <w:softHyphen/>
        <w:t>ство, Черты последующих наслоений в памятниках архитектуры, Значимость памятников архитектуры как первоисточников истории и культуры края.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2. Типы, планы, конструкции и формы архитектурных соору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жений, строительные материалы и техника, характерные для края. Традиционные местные мотивы в его архитектуре, Влияние географического положения историко-экономического раз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вития края на архитектуру,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3. Памятники архитектуры как материальные и духовные ценности, свидетельства уровня развития культуры края. Нацио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нальные и международные связи архитектурной школы края. Выдающиеся архитекторы края, особенности их творчества.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4. Определение стиля архитектурных памятников с учетом законо-мерностей развития национальной и мировой архитекту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ры. Историко-культурная ценность памятников, их состояние, степень сохранности, туристско-экскурсионные возможности,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Примерный план  выполнения СРС по изучению памятных мест края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1. Памятные места как вехи биографии художника.. Основные периоды жизни и этапы творчества художника. Значение общественной и культурной жизни края в его жизни и деятельности.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2. Произведения искусства, связанные с памятными местами, отражение достопримечательностей края в творчестве художника. Места, люди и события, воссозданные в его произведениях.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3. Памятные моста, как культурные центры края в период жизни художника. Крут его общения. Значение его художествен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ной и общественной деятельности. Влияние края на творчество художника.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4. Использование памятных мест в настоящее время. Сте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пень сохранности памятного места, перспективы его реставра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ции н реконструкции. Историко-культурная ценность памятно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го места, его музейные и туристско-экскурсионные возможности.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pStyle w:val="Heading1"/>
        <w:ind w:firstLine="567"/>
        <w:rPr>
          <w:b w:val="0"/>
          <w:sz w:val="28"/>
          <w:szCs w:val="28"/>
        </w:rPr>
      </w:pPr>
      <w:r w:rsidRPr="007D69B9">
        <w:rPr>
          <w:b w:val="0"/>
          <w:sz w:val="28"/>
          <w:szCs w:val="28"/>
        </w:rPr>
        <w:t>Источники выполнения СРС по искусствоведческому краеведению</w:t>
      </w:r>
    </w:p>
    <w:p w:rsidR="00AD3827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Сведения искусствоведческого характера могут храниться в государст-венных и общественных краеведческих музеях (имеющих в настоящее время, помимо естественнонаучного и исто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рического отделов, художественные коллекции</w:t>
      </w:r>
      <w:r w:rsidRPr="007D69B9">
        <w:rPr>
          <w:rFonts w:ascii="Times New Roman" w:hAnsi="Times New Roman"/>
          <w:smallCaps/>
          <w:snapToGrid w:val="0"/>
          <w:sz w:val="28"/>
          <w:szCs w:val="28"/>
        </w:rPr>
        <w:t xml:space="preserve">), </w:t>
      </w:r>
      <w:r w:rsidRPr="007D69B9">
        <w:rPr>
          <w:rFonts w:ascii="Times New Roman" w:hAnsi="Times New Roman"/>
          <w:snapToGrid w:val="0"/>
          <w:sz w:val="28"/>
          <w:szCs w:val="28"/>
        </w:rPr>
        <w:t>в художественных и мемориальных музеях, библиотеках, архивах, в том числе личных, в местных обществах охраны памятников исто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рии и культуры, клубах знатоков города и края, любитель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ских краеведческих объединениях при учреждениях культуры.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Специфика работы с письменными и вещественными источни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ками всех видов, сбор и изучение устных сведений (фолькло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ра, местных преданий, воспоминаний современников, родствен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ников и друзей художников, очевидцев сооружения памятников искусства, людей, причастных к созданию произведений искус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ства, первых исполнителей произведений, актеров, зрителей и т.п.), изучение археологического и этнографического мате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риала в искусствоведческом краеведении, в принципе, не от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личается от аналогичной работы в историческом краеведении. Следует только отметить, что для краеведческого изучения личности и творчества художника вещественные источники име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ют особое значение. Фото- и киноматериалы, открытки, живо-писные, графические и скульптурные изображения художников, их родственников, друзей и современников, мест, связанных с жизнью и деятельностью мастера, дают представление о сре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де, в которой сформировался его талант и которая нашла от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ражение в его творчестве, позволяют реконструировать памят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ные места, восстановить облик, колорит, дух ушедшей эпохи. Отдельные стороны жизни художника ярче вырисовываются при знакомстве с его личными вещами, подлинным окружением. Со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здание мемориальных квартир, музеев-заповедников немысли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мо без этих бесценных реликвий, позволяющих прикоснуться к наглядным свидетельствам минут вдохновения, понять ус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ловия и среду жизни и творчества художника.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Открытки и другие наглядно-изобразительные материалы позволяют точно установить прежний облик природы и строений, первоначальную среду окружения памятника, искусства, его местонахождение. Все эти вещественные источники должны нахо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диться в музеях, долг краеведов - извлечь их из небытия.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Среди печатных источников искусствоведческого краеведе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ния важное место залипают материалы центральных и местных газет, публикации в литературных и ху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дожественных изданиях, знакомящих с новейшими исследованиями в области оте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чественного искусства, с находками и открытиями искусствоведов, реставраторов, музейных работников. Цент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ральные и местные издательства выпускают большое количест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во краеведческой литературы по искусству. Это прежде всего издания справочного характера: каталоги, путеводители, справочники, буклеты и туристские проспекты, посвященные художественные достопримечательностям края, отдельным му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 xml:space="preserve">зеям, выставкам, памятникам архитектуры и скульптуры Ряд изданий посвящен развитию искусства края на. протяжении одного или нескольких периодов, народным художественным промыслам и творчеству отдельных художников.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Научная и научно-популярная литература (монографии и мемуары, публикации; памятников, специальные искусствоведчес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кие издания в виде многотомных историй искусства, труды и научные сборники кафедр истории искусства университетов и художественных вузов) дают</w:t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vanish/>
          <w:sz w:val="28"/>
          <w:szCs w:val="28"/>
        </w:rPr>
        <w:pgNum/>
      </w:r>
      <w:r w:rsidRPr="007D69B9">
        <w:rPr>
          <w:rFonts w:ascii="Times New Roman" w:hAnsi="Times New Roman"/>
          <w:snapToGrid w:val="0"/>
          <w:sz w:val="28"/>
          <w:szCs w:val="28"/>
        </w:rPr>
        <w:t xml:space="preserve"> возможность определить место искусства края в отечественной и мировой культуре, ознакомиться с новейшими открытиями и исследованиями в об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ласти искусства.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В некоторых областях страны издаются ежегодники и темати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ческие указатели, где в систематизированном порядке перечис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лены книги, журнальные и газетные статьи краеведческого со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держания,</w:t>
      </w:r>
      <w:r w:rsidRPr="007D69B9">
        <w:rPr>
          <w:rFonts w:ascii="Times New Roman" w:hAnsi="Times New Roman"/>
          <w:smallCaps/>
          <w:snapToGrid w:val="0"/>
          <w:sz w:val="28"/>
          <w:szCs w:val="28"/>
        </w:rPr>
        <w:t xml:space="preserve"> </w:t>
      </w:r>
      <w:r w:rsidRPr="007D69B9">
        <w:rPr>
          <w:rFonts w:ascii="Times New Roman" w:hAnsi="Times New Roman"/>
          <w:snapToGrid w:val="0"/>
          <w:sz w:val="28"/>
          <w:szCs w:val="28"/>
        </w:rPr>
        <w:t>том числе и посвященные памятникам искусства и памятным местам края. Некоторые краевые и областные биб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лиотеки издают рекомендательные указатели литературы о вы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дающихся земляках, календари знаменательных дат.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Ориентироваться в потоке литературы помогает краевед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ческая библиография, систематизирующая сведения о книгах и статьях в газетах и журналах. Изучение краеведческих объектов искусствоведческого ха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рактера требует понимания их специфики м особенностей худо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жественного языка. Поэтому необходимо знакомство со специ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альной литературой справочного характера, знакомящей с об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щими и специфическими особенностями различных входов искус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ства, с понятиями метода, и стиля, направления, школы, тече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>ния в искусстве, материалами и техникой различных видов ис</w:t>
      </w:r>
      <w:r w:rsidRPr="007D69B9">
        <w:rPr>
          <w:rFonts w:ascii="Times New Roman" w:hAnsi="Times New Roman"/>
          <w:snapToGrid w:val="0"/>
          <w:sz w:val="28"/>
          <w:szCs w:val="28"/>
        </w:rPr>
        <w:softHyphen/>
        <w:t xml:space="preserve">кусства.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Рекомендуемая литература для выполнения СРС: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1.Акишев К.А. Курган Иссык.- М., 1978;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2.Ашурков В.Н., Кацюба Д.В., Матюшин  Г.Н. Историческое краеведение.-  М.; 1980.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3. Аяпов М., Наумов Н. Чимкент; историко-информационный путеводитель.-А- Ата, 1991;</w:t>
      </w:r>
    </w:p>
    <w:p w:rsidR="00AD3827" w:rsidRPr="007D69B9" w:rsidRDefault="00AD3827" w:rsidP="007C0933">
      <w:pPr>
        <w:pStyle w:val="BodyText2"/>
        <w:spacing w:after="0" w:line="240" w:lineRule="auto"/>
        <w:ind w:firstLine="567"/>
        <w:rPr>
          <w:sz w:val="28"/>
          <w:szCs w:val="28"/>
        </w:rPr>
      </w:pPr>
      <w:r w:rsidRPr="007D69B9">
        <w:rPr>
          <w:sz w:val="28"/>
          <w:szCs w:val="28"/>
        </w:rPr>
        <w:t>4. Байпаков К.М. Средневековые города Казахстана на Великом Шелковом пути.-Алматы: Гылым,1998;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5. Берденова К.А. и др. Экономическая история Казахстана.-Алматы, 2001;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6. Берденова К.А. Общая и экономическая история.-Алматы, 2000;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7. Вуколов В.Н. По Северному Тянь-Шаню.- М., 1991;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 xml:space="preserve">8. Гаврюшин II.С. Сокровища у порога. - М, 1981.    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 xml:space="preserve">9. Гуриков Д.Е. Заилйский Алатау.- А-Ата, 1981;   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10.Дильмухамедов О.Е. Историко-краеведческая работа с учащимися по месту жительства.- А-Ата, 1987;    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11.Ердавлетов С.Р. Казахстан туристский.-А-Ата, 1989;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12.Ердавлетов С.Р. Основы географии туризма. - А-Ата., 1991;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13.Ердавлетов С.Р. География туризма Казахстана. - А-Ата., 1992;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14.Ердавлетов С.Р. География туризма. -  Алматы, 2.000;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15.Жиздыбаев Т.К. Школьный туризм и краеведение Республики Казахстан.-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Алматы, 2001;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16.Закон РК «О туристской деятельности» // О развитии туризма как доходной отрасли экономики Республики Казахстан. – Алматы ,2002.- С.27-45;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17.Историческое краеведение /Под ред. Г.Н.Матющила. -М, i980;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 xml:space="preserve">     18.История Казахской ССР.-В пяти томах.-А-Ата, 1979;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19.Историческое краеведение /Под ред.. Н-П.Мнлонова.- М, 1969;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20.Концепця развития туризма в РК //О развитии туризма как доходной отрасли экономики Республики Казахстан. – Алматы, 2002.-С.7-26;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21.Курило Л.В. Краеведение и туризм.- М, 1999;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22.Ордаев А. Памятники архитектуры Казахстана.- Алматы, 1998;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23.Положение о туристско-краеведческой экспедиции «Атамекен».- Алматы.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1993;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24.Республика Казахстан. Энциклопедический справочник.- Алмаы, 2001;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25.Саушкин Г. Географическое краеведение в школе. - М., 1975.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26.Свод памятников истории и культуры Казахстана. Южно-казахстанская область.-Алматы,1994;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27.Строев К.Ф. Краеведение. - М., 1987;</w:t>
      </w:r>
    </w:p>
    <w:p w:rsidR="00AD3827" w:rsidRPr="007D69B9" w:rsidRDefault="00AD3827" w:rsidP="007C0933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7D69B9">
        <w:rPr>
          <w:rFonts w:ascii="Times New Roman" w:hAnsi="Times New Roman"/>
          <w:snapToGrid w:val="0"/>
          <w:sz w:val="28"/>
          <w:szCs w:val="28"/>
        </w:rPr>
        <w:t>28.Сыны Великого Турана.-Алматы,1998;</w:t>
      </w:r>
    </w:p>
    <w:p w:rsidR="00AD3827" w:rsidRPr="007D69B9" w:rsidRDefault="00AD3827" w:rsidP="007C0933">
      <w:pPr>
        <w:spacing w:after="0" w:line="240" w:lineRule="auto"/>
        <w:ind w:firstLine="420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before="240"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before="300"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7D69B9">
        <w:rPr>
          <w:rFonts w:ascii="Times New Roman" w:hAnsi="Times New Roman"/>
          <w:sz w:val="28"/>
          <w:szCs w:val="28"/>
          <w:lang w:eastAsia="ko-KR"/>
        </w:rPr>
        <w:t>Атенова Алия Мырзабековна</w:t>
      </w: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Методические  указания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по проведению СР</w:t>
      </w:r>
      <w:r>
        <w:rPr>
          <w:szCs w:val="28"/>
        </w:rPr>
        <w:t>С</w:t>
      </w:r>
      <w:r w:rsidRPr="007D69B9">
        <w:rPr>
          <w:szCs w:val="28"/>
        </w:rPr>
        <w:t xml:space="preserve"> и СР</w:t>
      </w:r>
      <w:r>
        <w:rPr>
          <w:szCs w:val="28"/>
        </w:rPr>
        <w:t>С</w:t>
      </w:r>
      <w:r w:rsidRPr="007D69B9">
        <w:rPr>
          <w:szCs w:val="28"/>
        </w:rPr>
        <w:t>П по дисциплине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 xml:space="preserve">«Основы туристско-краеведческой работы» 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 xml:space="preserve">для бакалавриата </w:t>
      </w:r>
    </w:p>
    <w:p w:rsidR="00AD3827" w:rsidRPr="007D69B9" w:rsidRDefault="00AD3827" w:rsidP="007C0933">
      <w:pPr>
        <w:pStyle w:val="BodyText3"/>
        <w:jc w:val="center"/>
        <w:rPr>
          <w:szCs w:val="28"/>
        </w:rPr>
      </w:pPr>
      <w:r w:rsidRPr="007D69B9">
        <w:rPr>
          <w:szCs w:val="28"/>
        </w:rPr>
        <w:t>специальности:</w:t>
      </w: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  <w:r w:rsidRPr="007D69B9">
        <w:rPr>
          <w:szCs w:val="28"/>
        </w:rPr>
        <w:t xml:space="preserve"> 5В090200 –ТУРИЗМ</w:t>
      </w: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jc w:val="center"/>
        <w:rPr>
          <w:szCs w:val="28"/>
          <w:lang w:val="kk-KZ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rPr>
          <w:szCs w:val="28"/>
        </w:rPr>
      </w:pPr>
    </w:p>
    <w:p w:rsidR="00AD3827" w:rsidRPr="007D69B9" w:rsidRDefault="00AD3827" w:rsidP="007C0933">
      <w:pPr>
        <w:pStyle w:val="BodyText3"/>
        <w:tabs>
          <w:tab w:val="left" w:pos="3720"/>
        </w:tabs>
        <w:rPr>
          <w:szCs w:val="28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>Подписано в печать __________________________</w:t>
      </w: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>(число.месяц.год)</w:t>
      </w: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>Формат бумаги X</w:t>
      </w:r>
      <w:r w:rsidRPr="007D69B9">
        <w:rPr>
          <w:rFonts w:ascii="Times New Roman" w:hAnsi="Times New Roman"/>
          <w:sz w:val="28"/>
          <w:szCs w:val="28"/>
          <w:vertAlign w:val="superscript"/>
        </w:rPr>
        <w:t>x</w:t>
      </w:r>
      <w:r w:rsidRPr="007D69B9">
        <w:rPr>
          <w:rFonts w:ascii="Times New Roman" w:hAnsi="Times New Roman"/>
          <w:sz w:val="28"/>
          <w:szCs w:val="28"/>
        </w:rPr>
        <w:t>Y  1/16</w:t>
      </w: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>Бумага типографская. Печать офсетная. Объем ……п.л.</w:t>
      </w: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>Тираж …….экз. Заказ № …….*</w:t>
      </w: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>©  Издание Южно-Казахстанского  государственного университета им. М.Ауэзова</w:t>
      </w: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69B9">
        <w:rPr>
          <w:rFonts w:ascii="Times New Roman" w:hAnsi="Times New Roman"/>
          <w:sz w:val="28"/>
          <w:szCs w:val="28"/>
        </w:rPr>
        <w:t>Издательский центр ЮКГУ им. М.Ауэзова, г. Шымкент, пр. Тауке хана, 5</w:t>
      </w: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3827" w:rsidRPr="007D69B9" w:rsidRDefault="00AD3827" w:rsidP="007C0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AD3827" w:rsidRPr="007D69B9" w:rsidSect="00CE147D">
      <w:footerReference w:type="even" r:id="rId7"/>
      <w:footerReference w:type="default" r:id="rId8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827" w:rsidRDefault="00AD3827" w:rsidP="00CE147D">
      <w:pPr>
        <w:spacing w:after="0" w:line="240" w:lineRule="auto"/>
      </w:pPr>
      <w:r>
        <w:separator/>
      </w:r>
    </w:p>
  </w:endnote>
  <w:endnote w:type="continuationSeparator" w:id="0">
    <w:p w:rsidR="00AD3827" w:rsidRDefault="00AD3827" w:rsidP="00CE1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827" w:rsidRDefault="00AD3827" w:rsidP="001B1F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3827" w:rsidRDefault="00AD382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827" w:rsidRDefault="00AD3827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AD3827" w:rsidRDefault="00AD38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827" w:rsidRDefault="00AD3827" w:rsidP="00CE147D">
      <w:pPr>
        <w:spacing w:after="0" w:line="240" w:lineRule="auto"/>
      </w:pPr>
      <w:r>
        <w:separator/>
      </w:r>
    </w:p>
  </w:footnote>
  <w:footnote w:type="continuationSeparator" w:id="0">
    <w:p w:rsidR="00AD3827" w:rsidRDefault="00AD3827" w:rsidP="00CE14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47BC1"/>
    <w:multiLevelType w:val="multilevel"/>
    <w:tmpl w:val="CEF6607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18F46E92"/>
    <w:multiLevelType w:val="multilevel"/>
    <w:tmpl w:val="8C96E40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D8523D8"/>
    <w:multiLevelType w:val="singleLevel"/>
    <w:tmpl w:val="13C4959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D0A1CF5"/>
    <w:multiLevelType w:val="singleLevel"/>
    <w:tmpl w:val="13C4959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4874A07"/>
    <w:multiLevelType w:val="hybridMultilevel"/>
    <w:tmpl w:val="2FBEEA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4733712"/>
    <w:multiLevelType w:val="hybridMultilevel"/>
    <w:tmpl w:val="F8B86058"/>
    <w:lvl w:ilvl="0" w:tplc="FFFFFFF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6">
    <w:nsid w:val="474F5BA4"/>
    <w:multiLevelType w:val="hybridMultilevel"/>
    <w:tmpl w:val="B456DFC0"/>
    <w:lvl w:ilvl="0" w:tplc="FFFFFFF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A171164"/>
    <w:multiLevelType w:val="hybridMultilevel"/>
    <w:tmpl w:val="8B3261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EDA5416"/>
    <w:multiLevelType w:val="hybridMultilevel"/>
    <w:tmpl w:val="212CED46"/>
    <w:lvl w:ilvl="0" w:tplc="FFFFFFFF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9"/>
        </w:tabs>
        <w:ind w:left="16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9"/>
        </w:tabs>
        <w:ind w:left="24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9"/>
        </w:tabs>
        <w:ind w:left="31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9"/>
        </w:tabs>
        <w:ind w:left="38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9"/>
        </w:tabs>
        <w:ind w:left="45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9"/>
        </w:tabs>
        <w:ind w:left="52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9"/>
        </w:tabs>
        <w:ind w:left="60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9"/>
        </w:tabs>
        <w:ind w:left="6729" w:hanging="180"/>
      </w:pPr>
      <w:rPr>
        <w:rFonts w:cs="Times New Roman"/>
      </w:rPr>
    </w:lvl>
  </w:abstractNum>
  <w:abstractNum w:abstractNumId="9">
    <w:nsid w:val="5DEA2880"/>
    <w:multiLevelType w:val="hybridMultilevel"/>
    <w:tmpl w:val="F3AE1042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18737E5"/>
    <w:multiLevelType w:val="multilevel"/>
    <w:tmpl w:val="D7B282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7C617AC1"/>
    <w:multiLevelType w:val="hybridMultilevel"/>
    <w:tmpl w:val="27C8727A"/>
    <w:lvl w:ilvl="0" w:tplc="FFFFFFFF">
      <w:start w:val="1"/>
      <w:numFmt w:val="decimal"/>
      <w:lvlText w:val="%1."/>
      <w:lvlJc w:val="left"/>
      <w:pPr>
        <w:tabs>
          <w:tab w:val="num" w:pos="791"/>
        </w:tabs>
        <w:ind w:left="7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1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1588"/>
    <w:rsid w:val="00016DBA"/>
    <w:rsid w:val="000350EF"/>
    <w:rsid w:val="000F7E0F"/>
    <w:rsid w:val="00144919"/>
    <w:rsid w:val="00147AE7"/>
    <w:rsid w:val="001B15BA"/>
    <w:rsid w:val="001B1FB0"/>
    <w:rsid w:val="001E1588"/>
    <w:rsid w:val="0031447A"/>
    <w:rsid w:val="00347694"/>
    <w:rsid w:val="003636C8"/>
    <w:rsid w:val="00392E86"/>
    <w:rsid w:val="003C1433"/>
    <w:rsid w:val="006719EE"/>
    <w:rsid w:val="00717163"/>
    <w:rsid w:val="007908DA"/>
    <w:rsid w:val="007C0933"/>
    <w:rsid w:val="007D2980"/>
    <w:rsid w:val="007D69B9"/>
    <w:rsid w:val="008229E2"/>
    <w:rsid w:val="008A2D7C"/>
    <w:rsid w:val="00911BEC"/>
    <w:rsid w:val="00924CFF"/>
    <w:rsid w:val="00953558"/>
    <w:rsid w:val="00AD3827"/>
    <w:rsid w:val="00C42021"/>
    <w:rsid w:val="00C51BB3"/>
    <w:rsid w:val="00CB6B8C"/>
    <w:rsid w:val="00CE147D"/>
    <w:rsid w:val="00D95561"/>
    <w:rsid w:val="00DB05D6"/>
    <w:rsid w:val="00DE3D1E"/>
    <w:rsid w:val="00F225B1"/>
    <w:rsid w:val="00FD7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DB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1588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1588"/>
    <w:pPr>
      <w:keepNext/>
      <w:widowControl w:val="0"/>
      <w:shd w:val="clear" w:color="auto" w:fill="FFFFFF"/>
      <w:autoSpaceDE w:val="0"/>
      <w:autoSpaceDN w:val="0"/>
      <w:adjustRightInd w:val="0"/>
      <w:spacing w:before="302" w:after="0" w:line="240" w:lineRule="auto"/>
      <w:ind w:left="-1134" w:firstLine="720"/>
      <w:jc w:val="center"/>
      <w:outlineLvl w:val="3"/>
    </w:pPr>
    <w:rPr>
      <w:rFonts w:ascii="Times New Roman" w:hAnsi="Times New Roman"/>
      <w:b/>
      <w:smallCaps/>
      <w:color w:val="000000"/>
      <w:spacing w:val="-6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1588"/>
    <w:rPr>
      <w:rFonts w:ascii="Times New Roman" w:hAnsi="Times New Roman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E1588"/>
    <w:rPr>
      <w:rFonts w:ascii="Times New Roman" w:hAnsi="Times New Roman" w:cs="Times New Roman"/>
      <w:b/>
      <w:smallCaps/>
      <w:color w:val="000000"/>
      <w:spacing w:val="-6"/>
      <w:sz w:val="24"/>
      <w:szCs w:val="24"/>
      <w:shd w:val="clear" w:color="auto" w:fill="FFFFFF"/>
    </w:rPr>
  </w:style>
  <w:style w:type="paragraph" w:styleId="Title">
    <w:name w:val="Title"/>
    <w:basedOn w:val="Normal"/>
    <w:link w:val="TitleChar"/>
    <w:uiPriority w:val="99"/>
    <w:qFormat/>
    <w:rsid w:val="001E1588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1E1588"/>
    <w:rPr>
      <w:rFonts w:ascii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E1588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E1588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1E1588"/>
    <w:pPr>
      <w:spacing w:after="0" w:line="240" w:lineRule="auto"/>
      <w:ind w:left="360"/>
      <w:jc w:val="both"/>
    </w:pPr>
    <w:rPr>
      <w:rFonts w:ascii="Times New Roman" w:hAnsi="Times New Roman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E1588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1E1588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1588"/>
    <w:rPr>
      <w:rFonts w:ascii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1E1588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1E1588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1E1588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1588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E1588"/>
    <w:pPr>
      <w:tabs>
        <w:tab w:val="center" w:pos="4677"/>
        <w:tab w:val="right" w:pos="9355"/>
      </w:tabs>
      <w:spacing w:after="0" w:line="240" w:lineRule="auto"/>
    </w:pPr>
    <w:rPr>
      <w:rFonts w:ascii="Arial" w:hAnsi="Arial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158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E1588"/>
    <w:rPr>
      <w:rFonts w:cs="Times New Roman"/>
    </w:rPr>
  </w:style>
  <w:style w:type="paragraph" w:customStyle="1" w:styleId="FR1">
    <w:name w:val="FR1"/>
    <w:uiPriority w:val="99"/>
    <w:rsid w:val="001E1588"/>
    <w:pPr>
      <w:widowControl w:val="0"/>
      <w:jc w:val="right"/>
    </w:pPr>
    <w:rPr>
      <w:rFonts w:ascii="Times New Roman" w:hAnsi="Times New Roman"/>
      <w:sz w:val="28"/>
      <w:szCs w:val="20"/>
    </w:rPr>
  </w:style>
  <w:style w:type="character" w:styleId="LineNumber">
    <w:name w:val="line number"/>
    <w:basedOn w:val="DefaultParagraphFont"/>
    <w:uiPriority w:val="99"/>
    <w:semiHidden/>
    <w:rsid w:val="00CE147D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CE1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E147D"/>
    <w:rPr>
      <w:rFonts w:cs="Times New Roman"/>
    </w:rPr>
  </w:style>
  <w:style w:type="paragraph" w:styleId="ListParagraph">
    <w:name w:val="List Paragraph"/>
    <w:basedOn w:val="Normal"/>
    <w:uiPriority w:val="99"/>
    <w:qFormat/>
    <w:rsid w:val="00347694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rsid w:val="007D69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D69B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28</Pages>
  <Words>8772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2016-01-05T08:40:00Z</dcterms:created>
  <dcterms:modified xsi:type="dcterms:W3CDTF">2016-10-30T20:04:00Z</dcterms:modified>
</cp:coreProperties>
</file>